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CFA213" w14:textId="77777777" w:rsidR="000D2D1A" w:rsidRDefault="00923AC0">
      <w:pPr>
        <w:spacing w:after="120"/>
      </w:pPr>
      <w:r>
        <w:rPr>
          <w:noProof/>
        </w:rPr>
        <mc:AlternateContent>
          <mc:Choice Requires="wpg">
            <w:drawing>
              <wp:anchor distT="0" distB="0" distL="0" distR="0" simplePos="0" relativeHeight="251658240" behindDoc="1" locked="0" layoutInCell="1" hidden="0" allowOverlap="1" wp14:anchorId="58CFA27E" wp14:editId="58CFA27F">
                <wp:simplePos x="0" y="0"/>
                <wp:positionH relativeFrom="page">
                  <wp:posOffset>0</wp:posOffset>
                </wp:positionH>
                <wp:positionV relativeFrom="page">
                  <wp:posOffset>0</wp:posOffset>
                </wp:positionV>
                <wp:extent cx="2600325" cy="10063163"/>
                <wp:effectExtent l="0" t="0" r="0" b="0"/>
                <wp:wrapNone/>
                <wp:docPr id="8" name="Group 8"/>
                <wp:cNvGraphicFramePr/>
                <a:graphic xmlns:a="http://schemas.openxmlformats.org/drawingml/2006/main">
                  <a:graphicData uri="http://schemas.microsoft.com/office/word/2010/wordprocessingGroup">
                    <wpg:wgp>
                      <wpg:cNvGrpSpPr/>
                      <wpg:grpSpPr>
                        <a:xfrm>
                          <a:off x="0" y="0"/>
                          <a:ext cx="2600325" cy="10063163"/>
                          <a:chOff x="4045825" y="0"/>
                          <a:chExt cx="2600350" cy="7560000"/>
                        </a:xfrm>
                      </wpg:grpSpPr>
                      <wpg:grpSp>
                        <wpg:cNvPr id="1844293923" name="Group 1844293923"/>
                        <wpg:cNvGrpSpPr/>
                        <wpg:grpSpPr>
                          <a:xfrm>
                            <a:off x="4045838" y="0"/>
                            <a:ext cx="2600325" cy="7560000"/>
                            <a:chOff x="4047725" y="0"/>
                            <a:chExt cx="2596550" cy="7560000"/>
                          </a:xfrm>
                        </wpg:grpSpPr>
                        <wps:wsp>
                          <wps:cNvPr id="1714664865" name="Rectangle 1714664865"/>
                          <wps:cNvSpPr/>
                          <wps:spPr>
                            <a:xfrm>
                              <a:off x="4047725" y="0"/>
                              <a:ext cx="2596550" cy="7560000"/>
                            </a:xfrm>
                            <a:prstGeom prst="rect">
                              <a:avLst/>
                            </a:prstGeom>
                            <a:noFill/>
                            <a:ln>
                              <a:noFill/>
                            </a:ln>
                          </wps:spPr>
                          <wps:txbx>
                            <w:txbxContent>
                              <w:p w14:paraId="58CFA287" w14:textId="77777777" w:rsidR="000D2D1A" w:rsidRDefault="000D2D1A">
                                <w:pPr>
                                  <w:textDirection w:val="btLr"/>
                                </w:pPr>
                              </w:p>
                            </w:txbxContent>
                          </wps:txbx>
                          <wps:bodyPr spcFirstLastPara="1" wrap="square" lIns="91425" tIns="91425" rIns="91425" bIns="91425" anchor="ctr" anchorCtr="0">
                            <a:noAutofit/>
                          </wps:bodyPr>
                        </wps:wsp>
                        <wpg:grpSp>
                          <wpg:cNvPr id="2052824722" name="Group 2052824722"/>
                          <wpg:cNvGrpSpPr/>
                          <wpg:grpSpPr>
                            <a:xfrm>
                              <a:off x="4047743" y="0"/>
                              <a:ext cx="2596515" cy="7560000"/>
                              <a:chOff x="-600892" y="-15243"/>
                              <a:chExt cx="2596515" cy="10060219"/>
                            </a:xfrm>
                          </wpg:grpSpPr>
                          <wps:wsp>
                            <wps:cNvPr id="2143430651" name="Rectangle 2143430651"/>
                            <wps:cNvSpPr/>
                            <wps:spPr>
                              <a:xfrm>
                                <a:off x="-600892" y="-15243"/>
                                <a:ext cx="2596500" cy="10060200"/>
                              </a:xfrm>
                              <a:prstGeom prst="rect">
                                <a:avLst/>
                              </a:prstGeom>
                              <a:noFill/>
                              <a:ln>
                                <a:noFill/>
                              </a:ln>
                            </wps:spPr>
                            <wps:txbx>
                              <w:txbxContent>
                                <w:p w14:paraId="58CFA288" w14:textId="77777777" w:rsidR="000D2D1A" w:rsidRDefault="000D2D1A">
                                  <w:pPr>
                                    <w:textDirection w:val="btLr"/>
                                  </w:pPr>
                                </w:p>
                              </w:txbxContent>
                            </wps:txbx>
                            <wps:bodyPr spcFirstLastPara="1" wrap="square" lIns="91425" tIns="91425" rIns="91425" bIns="91425" anchor="ctr" anchorCtr="0">
                              <a:noAutofit/>
                            </wps:bodyPr>
                          </wps:wsp>
                          <wps:wsp>
                            <wps:cNvPr id="955190334" name="Rectangle 955190334"/>
                            <wps:cNvSpPr/>
                            <wps:spPr>
                              <a:xfrm>
                                <a:off x="-600892" y="-15243"/>
                                <a:ext cx="2596515" cy="10060219"/>
                              </a:xfrm>
                              <a:prstGeom prst="rect">
                                <a:avLst/>
                              </a:prstGeom>
                              <a:solidFill>
                                <a:srgbClr val="A4C2F4"/>
                              </a:solidFill>
                              <a:ln>
                                <a:noFill/>
                              </a:ln>
                            </wps:spPr>
                            <wps:txbx>
                              <w:txbxContent>
                                <w:p w14:paraId="58CFA289" w14:textId="77777777" w:rsidR="000D2D1A" w:rsidRDefault="000D2D1A">
                                  <w:pPr>
                                    <w:textDirection w:val="btLr"/>
                                  </w:pPr>
                                </w:p>
                              </w:txbxContent>
                            </wps:txbx>
                            <wps:bodyPr spcFirstLastPara="1" wrap="square" lIns="91425" tIns="91425" rIns="91425" bIns="91425" anchor="ctr" anchorCtr="0">
                              <a:noAutofit/>
                            </wps:bodyPr>
                          </wps:wsp>
                          <wps:wsp>
                            <wps:cNvPr id="1467386274" name="Freeform: Shape 1467386274"/>
                            <wps:cNvSpPr/>
                            <wps:spPr>
                              <a:xfrm>
                                <a:off x="0" y="-15243"/>
                                <a:ext cx="998474" cy="1306522"/>
                              </a:xfrm>
                              <a:custGeom>
                                <a:avLst/>
                                <a:gdLst/>
                                <a:ahLst/>
                                <a:cxnLst/>
                                <a:rect l="l" t="t" r="r" b="b"/>
                                <a:pathLst>
                                  <a:path w="1506" h="2757" extrusionOk="0">
                                    <a:moveTo>
                                      <a:pt x="0" y="2757"/>
                                    </a:moveTo>
                                    <a:lnTo>
                                      <a:pt x="1505" y="2757"/>
                                    </a:lnTo>
                                    <a:lnTo>
                                      <a:pt x="1505" y="0"/>
                                    </a:lnTo>
                                    <a:lnTo>
                                      <a:pt x="0" y="0"/>
                                    </a:lnTo>
                                    <a:lnTo>
                                      <a:pt x="0" y="2757"/>
                                    </a:lnTo>
                                    <a:close/>
                                  </a:path>
                                </a:pathLst>
                              </a:custGeom>
                              <a:solidFill>
                                <a:schemeClr val="lt1"/>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2600325" cy="10063163"/>
                <wp:effectExtent b="0" l="0" r="0" t="0"/>
                <wp:wrapNone/>
                <wp:docPr id="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600325" cy="10063163"/>
                        </a:xfrm>
                        <a:prstGeom prst="rect"/>
                        <a:ln/>
                      </pic:spPr>
                    </pic:pic>
                  </a:graphicData>
                </a:graphic>
              </wp:anchor>
            </w:drawing>
          </mc:Fallback>
        </mc:AlternateContent>
      </w:r>
    </w:p>
    <w:tbl>
      <w:tblPr>
        <w:tblStyle w:val="a0"/>
        <w:tblW w:w="10800" w:type="dxa"/>
        <w:jc w:val="center"/>
        <w:tblLayout w:type="fixed"/>
        <w:tblLook w:val="0600" w:firstRow="0" w:lastRow="0" w:firstColumn="0" w:lastColumn="0" w:noHBand="1" w:noVBand="1"/>
      </w:tblPr>
      <w:tblGrid>
        <w:gridCol w:w="251"/>
        <w:gridCol w:w="2459"/>
        <w:gridCol w:w="861"/>
        <w:gridCol w:w="684"/>
        <w:gridCol w:w="685"/>
        <w:gridCol w:w="266"/>
        <w:gridCol w:w="1119"/>
        <w:gridCol w:w="59"/>
        <w:gridCol w:w="4076"/>
        <w:gridCol w:w="340"/>
      </w:tblGrid>
      <w:tr w:rsidR="000D2D1A" w14:paraId="58CFA218" w14:textId="77777777">
        <w:trPr>
          <w:trHeight w:val="555"/>
          <w:jc w:val="center"/>
        </w:trPr>
        <w:tc>
          <w:tcPr>
            <w:tcW w:w="115" w:type="dxa"/>
          </w:tcPr>
          <w:p w14:paraId="58CFA214" w14:textId="77777777" w:rsidR="000D2D1A" w:rsidRDefault="000D2D1A">
            <w:pPr>
              <w:widowControl w:val="0"/>
              <w:pBdr>
                <w:top w:val="nil"/>
                <w:left w:val="nil"/>
                <w:bottom w:val="nil"/>
                <w:right w:val="nil"/>
                <w:between w:val="nil"/>
              </w:pBdr>
              <w:spacing w:line="276" w:lineRule="auto"/>
            </w:pPr>
          </w:p>
        </w:tc>
        <w:tc>
          <w:tcPr>
            <w:tcW w:w="2490" w:type="dxa"/>
          </w:tcPr>
          <w:p w14:paraId="58CFA215" w14:textId="77777777" w:rsidR="000D2D1A" w:rsidRDefault="00923AC0" w:rsidP="00923AC0">
            <w:pPr>
              <w:pStyle w:val="Title"/>
              <w:rPr>
                <w:color w:val="1C4587"/>
              </w:rPr>
            </w:pPr>
            <w:r>
              <w:rPr>
                <w:color w:val="1C4587"/>
              </w:rPr>
              <w:t>BL</w:t>
            </w:r>
          </w:p>
        </w:tc>
        <w:tc>
          <w:tcPr>
            <w:tcW w:w="870" w:type="dxa"/>
          </w:tcPr>
          <w:p w14:paraId="58CFA216" w14:textId="77777777" w:rsidR="000D2D1A" w:rsidRDefault="000D2D1A"/>
        </w:tc>
        <w:tc>
          <w:tcPr>
            <w:tcW w:w="7325" w:type="dxa"/>
            <w:gridSpan w:val="7"/>
            <w:tcMar>
              <w:left w:w="0" w:type="dxa"/>
              <w:right w:w="0" w:type="dxa"/>
            </w:tcMar>
          </w:tcPr>
          <w:p w14:paraId="58CFA217" w14:textId="77777777" w:rsidR="000D2D1A" w:rsidRDefault="00923AC0">
            <w:pPr>
              <w:pStyle w:val="Subtitle"/>
            </w:pPr>
            <w:r>
              <w:t>Barbara Lopez</w:t>
            </w:r>
          </w:p>
        </w:tc>
      </w:tr>
      <w:tr w:rsidR="000D2D1A" w14:paraId="58CFA21D" w14:textId="77777777">
        <w:trPr>
          <w:trHeight w:val="1602"/>
          <w:jc w:val="center"/>
        </w:trPr>
        <w:tc>
          <w:tcPr>
            <w:tcW w:w="115" w:type="dxa"/>
          </w:tcPr>
          <w:p w14:paraId="58CFA219" w14:textId="77777777" w:rsidR="000D2D1A" w:rsidRDefault="000D2D1A">
            <w:pPr>
              <w:widowControl w:val="0"/>
              <w:pBdr>
                <w:top w:val="nil"/>
                <w:left w:val="nil"/>
                <w:bottom w:val="nil"/>
                <w:right w:val="nil"/>
                <w:between w:val="nil"/>
              </w:pBdr>
              <w:spacing w:line="276" w:lineRule="auto"/>
            </w:pPr>
          </w:p>
        </w:tc>
        <w:tc>
          <w:tcPr>
            <w:tcW w:w="2490" w:type="dxa"/>
          </w:tcPr>
          <w:p w14:paraId="58CFA21A" w14:textId="77777777" w:rsidR="000D2D1A" w:rsidRDefault="000D2D1A"/>
        </w:tc>
        <w:tc>
          <w:tcPr>
            <w:tcW w:w="870" w:type="dxa"/>
          </w:tcPr>
          <w:p w14:paraId="58CFA21B" w14:textId="77777777" w:rsidR="000D2D1A" w:rsidRDefault="000D2D1A"/>
        </w:tc>
        <w:tc>
          <w:tcPr>
            <w:tcW w:w="7325" w:type="dxa"/>
            <w:gridSpan w:val="7"/>
          </w:tcPr>
          <w:p w14:paraId="58CFA21C" w14:textId="77777777" w:rsidR="000D2D1A" w:rsidRDefault="00923AC0">
            <w:r>
              <w:t>Compassionate and detail-oriented Registered Nurse with five years of experience seeking a position at Downey Medical Center. Dedicated to exceptional patient care and support through strong interpersonal communication and an empathetic bedside manner. Looking to join a team of dynamic medical professionals with a commitment to quality healthcare service.</w:t>
            </w:r>
          </w:p>
        </w:tc>
      </w:tr>
      <w:tr w:rsidR="000D2D1A" w14:paraId="58CFA233" w14:textId="77777777">
        <w:trPr>
          <w:trHeight w:val="241"/>
          <w:jc w:val="center"/>
        </w:trPr>
        <w:tc>
          <w:tcPr>
            <w:tcW w:w="115" w:type="dxa"/>
          </w:tcPr>
          <w:p w14:paraId="58CFA21E" w14:textId="77777777" w:rsidR="000D2D1A" w:rsidRDefault="000D2D1A">
            <w:pPr>
              <w:widowControl w:val="0"/>
              <w:pBdr>
                <w:top w:val="nil"/>
                <w:left w:val="nil"/>
                <w:bottom w:val="nil"/>
                <w:right w:val="nil"/>
                <w:between w:val="nil"/>
              </w:pBdr>
              <w:spacing w:line="276" w:lineRule="auto"/>
            </w:pPr>
          </w:p>
        </w:tc>
        <w:tc>
          <w:tcPr>
            <w:tcW w:w="2490" w:type="dxa"/>
            <w:vMerge w:val="restart"/>
          </w:tcPr>
          <w:p w14:paraId="58CFA21F" w14:textId="77777777" w:rsidR="000D2D1A" w:rsidRDefault="00923AC0">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Location</w:t>
            </w:r>
          </w:p>
          <w:p w14:paraId="58CFA220" w14:textId="77777777" w:rsidR="000D2D1A" w:rsidRDefault="00923AC0">
            <w:pPr>
              <w:widowControl w:val="0"/>
              <w:pBdr>
                <w:top w:val="nil"/>
                <w:left w:val="nil"/>
                <w:bottom w:val="nil"/>
                <w:right w:val="nil"/>
                <w:between w:val="nil"/>
              </w:pBdr>
              <w:rPr>
                <w:color w:val="FFFFFF"/>
              </w:rPr>
            </w:pPr>
            <w:r>
              <w:rPr>
                <w:color w:val="FFFFFF"/>
              </w:rPr>
              <w:t>City, State Abbreviation Zip Code</w:t>
            </w:r>
          </w:p>
          <w:p w14:paraId="58CFA221" w14:textId="77777777" w:rsidR="000D2D1A" w:rsidRDefault="000D2D1A">
            <w:pPr>
              <w:widowControl w:val="0"/>
              <w:pBdr>
                <w:top w:val="nil"/>
                <w:left w:val="nil"/>
                <w:bottom w:val="nil"/>
                <w:right w:val="nil"/>
                <w:between w:val="nil"/>
              </w:pBdr>
              <w:rPr>
                <w:color w:val="FFFFFF"/>
              </w:rPr>
            </w:pPr>
          </w:p>
          <w:p w14:paraId="58CFA222" w14:textId="77777777" w:rsidR="000D2D1A" w:rsidRDefault="00923AC0">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g">
                  <w:drawing>
                    <wp:inline distT="0" distB="0" distL="0" distR="0" wp14:anchorId="58CFA280" wp14:editId="58CFA281">
                      <wp:extent cx="942213" cy="22225"/>
                      <wp:effectExtent l="0" t="0" r="0" b="0"/>
                      <wp:docPr id="5" name="Rectangle 5"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58CFA28A" w14:textId="77777777" w:rsidR="000D2D1A" w:rsidRDefault="000D2D1A">
                                  <w:pPr>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42213" cy="22225"/>
                      <wp:effectExtent b="0" l="0" r="0" t="0"/>
                      <wp:docPr descr="Decorative" id="5" name="image1.png"/>
                      <a:graphic>
                        <a:graphicData uri="http://schemas.openxmlformats.org/drawingml/2006/picture">
                          <pic:pic>
                            <pic:nvPicPr>
                              <pic:cNvPr descr="Decorative" id="0" name="image1.png"/>
                              <pic:cNvPicPr preferRelativeResize="0"/>
                            </pic:nvPicPr>
                            <pic:blipFill>
                              <a:blip r:embed="rId9"/>
                              <a:srcRect/>
                              <a:stretch>
                                <a:fillRect/>
                              </a:stretch>
                            </pic:blipFill>
                            <pic:spPr>
                              <a:xfrm>
                                <a:off x="0" y="0"/>
                                <a:ext cx="942213" cy="22225"/>
                              </a:xfrm>
                              <a:prstGeom prst="rect"/>
                              <a:ln/>
                            </pic:spPr>
                          </pic:pic>
                        </a:graphicData>
                      </a:graphic>
                    </wp:inline>
                  </w:drawing>
                </mc:Fallback>
              </mc:AlternateContent>
            </w:r>
          </w:p>
          <w:p w14:paraId="58CFA223" w14:textId="77777777" w:rsidR="000D2D1A" w:rsidRDefault="000D2D1A">
            <w:pPr>
              <w:pBdr>
                <w:top w:val="nil"/>
                <w:left w:val="nil"/>
                <w:bottom w:val="nil"/>
                <w:right w:val="nil"/>
                <w:between w:val="nil"/>
              </w:pBdr>
              <w:spacing w:before="60" w:after="120"/>
              <w:rPr>
                <w:rFonts w:ascii="Georgia" w:eastAsia="Georgia" w:hAnsi="Georgia" w:cs="Georgia"/>
                <w:b/>
                <w:color w:val="FFFFFF"/>
              </w:rPr>
            </w:pPr>
          </w:p>
          <w:p w14:paraId="58CFA224" w14:textId="77777777" w:rsidR="000D2D1A" w:rsidRDefault="00923AC0">
            <w:pPr>
              <w:pBdr>
                <w:top w:val="nil"/>
                <w:left w:val="nil"/>
                <w:bottom w:val="nil"/>
                <w:right w:val="nil"/>
                <w:between w:val="nil"/>
              </w:pBdr>
              <w:spacing w:before="60" w:after="120"/>
              <w:rPr>
                <w:b/>
                <w:color w:val="FFFFFF"/>
              </w:rPr>
            </w:pPr>
            <w:r>
              <w:rPr>
                <w:rFonts w:ascii="Georgia" w:eastAsia="Georgia" w:hAnsi="Georgia" w:cs="Georgia"/>
                <w:b/>
                <w:color w:val="FFFFFF"/>
              </w:rPr>
              <w:t>Phone</w:t>
            </w:r>
          </w:p>
          <w:p w14:paraId="58CFA225" w14:textId="77777777" w:rsidR="000D2D1A" w:rsidRDefault="00923AC0">
            <w:pPr>
              <w:widowControl w:val="0"/>
              <w:pBdr>
                <w:top w:val="nil"/>
                <w:left w:val="nil"/>
                <w:bottom w:val="nil"/>
                <w:right w:val="nil"/>
                <w:between w:val="nil"/>
              </w:pBdr>
              <w:rPr>
                <w:color w:val="FFFFFF"/>
              </w:rPr>
            </w:pPr>
            <w:r>
              <w:rPr>
                <w:color w:val="FFFFFF"/>
              </w:rPr>
              <w:t>(123) 456-7890</w:t>
            </w:r>
          </w:p>
          <w:p w14:paraId="58CFA226" w14:textId="77777777" w:rsidR="000D2D1A" w:rsidRDefault="000D2D1A">
            <w:pPr>
              <w:widowControl w:val="0"/>
              <w:pBdr>
                <w:top w:val="nil"/>
                <w:left w:val="nil"/>
                <w:bottom w:val="nil"/>
                <w:right w:val="nil"/>
                <w:between w:val="nil"/>
              </w:pBdr>
              <w:rPr>
                <w:color w:val="FFFFFF"/>
              </w:rPr>
            </w:pPr>
          </w:p>
          <w:p w14:paraId="58CFA227" w14:textId="77777777" w:rsidR="000D2D1A" w:rsidRDefault="00923AC0">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g">
                  <w:drawing>
                    <wp:inline distT="0" distB="0" distL="0" distR="0" wp14:anchorId="58CFA282" wp14:editId="58CFA283">
                      <wp:extent cx="942213" cy="22225"/>
                      <wp:effectExtent l="0" t="0" r="0" b="0"/>
                      <wp:docPr id="7" name="Rectangle 7"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58CFA28B" w14:textId="77777777" w:rsidR="000D2D1A" w:rsidRDefault="000D2D1A">
                                  <w:pPr>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42213" cy="22225"/>
                      <wp:effectExtent b="0" l="0" r="0" t="0"/>
                      <wp:docPr descr="Decorative" id="7" name="image3.png"/>
                      <a:graphic>
                        <a:graphicData uri="http://schemas.openxmlformats.org/drawingml/2006/picture">
                          <pic:pic>
                            <pic:nvPicPr>
                              <pic:cNvPr descr="Decorative" id="0" name="image3.png"/>
                              <pic:cNvPicPr preferRelativeResize="0"/>
                            </pic:nvPicPr>
                            <pic:blipFill>
                              <a:blip r:embed="rId10"/>
                              <a:srcRect/>
                              <a:stretch>
                                <a:fillRect/>
                              </a:stretch>
                            </pic:blipFill>
                            <pic:spPr>
                              <a:xfrm>
                                <a:off x="0" y="0"/>
                                <a:ext cx="942213" cy="22225"/>
                              </a:xfrm>
                              <a:prstGeom prst="rect"/>
                              <a:ln/>
                            </pic:spPr>
                          </pic:pic>
                        </a:graphicData>
                      </a:graphic>
                    </wp:inline>
                  </w:drawing>
                </mc:Fallback>
              </mc:AlternateContent>
            </w:r>
          </w:p>
          <w:p w14:paraId="58CFA228" w14:textId="77777777" w:rsidR="000D2D1A" w:rsidRDefault="000D2D1A">
            <w:pPr>
              <w:pBdr>
                <w:top w:val="nil"/>
                <w:left w:val="nil"/>
                <w:bottom w:val="nil"/>
                <w:right w:val="nil"/>
                <w:between w:val="nil"/>
              </w:pBdr>
              <w:spacing w:before="60" w:after="120"/>
              <w:rPr>
                <w:rFonts w:ascii="Georgia" w:eastAsia="Georgia" w:hAnsi="Georgia" w:cs="Georgia"/>
                <w:b/>
                <w:color w:val="FFFFFF"/>
              </w:rPr>
            </w:pPr>
          </w:p>
          <w:p w14:paraId="58CFA229" w14:textId="77777777" w:rsidR="000D2D1A" w:rsidRDefault="00923AC0">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Email</w:t>
            </w:r>
          </w:p>
          <w:p w14:paraId="58CFA22A" w14:textId="77777777" w:rsidR="000D2D1A" w:rsidRDefault="00923AC0">
            <w:pPr>
              <w:widowControl w:val="0"/>
              <w:pBdr>
                <w:top w:val="nil"/>
                <w:left w:val="nil"/>
                <w:bottom w:val="nil"/>
                <w:right w:val="nil"/>
                <w:between w:val="nil"/>
              </w:pBdr>
              <w:rPr>
                <w:color w:val="FFFFFF"/>
              </w:rPr>
            </w:pPr>
            <w:r>
              <w:rPr>
                <w:color w:val="FFFFFF"/>
              </w:rPr>
              <w:t>Email@example.com</w:t>
            </w:r>
          </w:p>
          <w:p w14:paraId="58CFA22B" w14:textId="77777777" w:rsidR="000D2D1A" w:rsidRDefault="000D2D1A">
            <w:pPr>
              <w:widowControl w:val="0"/>
              <w:pBdr>
                <w:top w:val="nil"/>
                <w:left w:val="nil"/>
                <w:bottom w:val="nil"/>
                <w:right w:val="nil"/>
                <w:between w:val="nil"/>
              </w:pBdr>
              <w:rPr>
                <w:color w:val="FFFFFF"/>
              </w:rPr>
            </w:pPr>
          </w:p>
          <w:p w14:paraId="58CFA22C" w14:textId="77777777" w:rsidR="000D2D1A" w:rsidRDefault="00923AC0">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noProof/>
                <w:color w:val="FFFFFF"/>
              </w:rPr>
              <mc:AlternateContent>
                <mc:Choice Requires="wpg">
                  <w:drawing>
                    <wp:inline distT="0" distB="0" distL="0" distR="0" wp14:anchorId="58CFA284" wp14:editId="58CFA285">
                      <wp:extent cx="942213" cy="22225"/>
                      <wp:effectExtent l="0" t="0" r="0" b="0"/>
                      <wp:docPr id="6" name="Rectangle 6" descr="Decorative"/>
                      <wp:cNvGraphicFramePr/>
                      <a:graphic xmlns:a="http://schemas.openxmlformats.org/drawingml/2006/main">
                        <a:graphicData uri="http://schemas.microsoft.com/office/word/2010/wordprocessingShape">
                          <wps:wsp>
                            <wps:cNvSpPr/>
                            <wps:spPr>
                              <a:xfrm>
                                <a:off x="4879656" y="3775428"/>
                                <a:ext cx="932688" cy="9144"/>
                              </a:xfrm>
                              <a:prstGeom prst="rect">
                                <a:avLst/>
                              </a:prstGeom>
                              <a:solidFill>
                                <a:schemeClr val="lt1"/>
                              </a:solidFill>
                              <a:ln>
                                <a:noFill/>
                              </a:ln>
                            </wps:spPr>
                            <wps:txbx>
                              <w:txbxContent>
                                <w:p w14:paraId="58CFA28C" w14:textId="77777777" w:rsidR="000D2D1A" w:rsidRDefault="000D2D1A">
                                  <w:pPr>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942213" cy="22225"/>
                      <wp:effectExtent b="0" l="0" r="0" t="0"/>
                      <wp:docPr descr="Decorative" id="6" name="image2.png"/>
                      <a:graphic>
                        <a:graphicData uri="http://schemas.openxmlformats.org/drawingml/2006/picture">
                          <pic:pic>
                            <pic:nvPicPr>
                              <pic:cNvPr descr="Decorative" id="0" name="image2.png"/>
                              <pic:cNvPicPr preferRelativeResize="0"/>
                            </pic:nvPicPr>
                            <pic:blipFill>
                              <a:blip r:embed="rId11"/>
                              <a:srcRect/>
                              <a:stretch>
                                <a:fillRect/>
                              </a:stretch>
                            </pic:blipFill>
                            <pic:spPr>
                              <a:xfrm>
                                <a:off x="0" y="0"/>
                                <a:ext cx="942213" cy="22225"/>
                              </a:xfrm>
                              <a:prstGeom prst="rect"/>
                              <a:ln/>
                            </pic:spPr>
                          </pic:pic>
                        </a:graphicData>
                      </a:graphic>
                    </wp:inline>
                  </w:drawing>
                </mc:Fallback>
              </mc:AlternateContent>
            </w:r>
          </w:p>
          <w:p w14:paraId="58CFA22D" w14:textId="77777777" w:rsidR="000D2D1A" w:rsidRDefault="000D2D1A">
            <w:pPr>
              <w:pBdr>
                <w:top w:val="nil"/>
                <w:left w:val="nil"/>
                <w:bottom w:val="nil"/>
                <w:right w:val="nil"/>
                <w:between w:val="nil"/>
              </w:pBdr>
              <w:spacing w:before="60" w:after="120"/>
              <w:rPr>
                <w:rFonts w:ascii="Georgia" w:eastAsia="Georgia" w:hAnsi="Georgia" w:cs="Georgia"/>
                <w:b/>
                <w:color w:val="FFFFFF"/>
              </w:rPr>
            </w:pPr>
          </w:p>
          <w:p w14:paraId="58CFA22E" w14:textId="77777777" w:rsidR="000D2D1A" w:rsidRDefault="00923AC0">
            <w:pPr>
              <w:pBdr>
                <w:top w:val="nil"/>
                <w:left w:val="nil"/>
                <w:bottom w:val="nil"/>
                <w:right w:val="nil"/>
                <w:between w:val="nil"/>
              </w:pBdr>
              <w:spacing w:before="60" w:after="120"/>
              <w:rPr>
                <w:rFonts w:ascii="Georgia" w:eastAsia="Georgia" w:hAnsi="Georgia" w:cs="Georgia"/>
                <w:b/>
                <w:color w:val="FFFFFF"/>
              </w:rPr>
            </w:pPr>
            <w:r>
              <w:rPr>
                <w:rFonts w:ascii="Georgia" w:eastAsia="Georgia" w:hAnsi="Georgia" w:cs="Georgia"/>
                <w:b/>
                <w:color w:val="FFFFFF"/>
              </w:rPr>
              <w:t>LinkedIn | Portfolio</w:t>
            </w:r>
          </w:p>
          <w:p w14:paraId="58CFA22F" w14:textId="77777777" w:rsidR="000D2D1A" w:rsidRDefault="00923AC0">
            <w:pPr>
              <w:widowControl w:val="0"/>
              <w:pBdr>
                <w:top w:val="nil"/>
                <w:left w:val="nil"/>
                <w:bottom w:val="nil"/>
                <w:right w:val="nil"/>
                <w:between w:val="nil"/>
              </w:pBdr>
              <w:rPr>
                <w:color w:val="FFFFFF"/>
              </w:rPr>
            </w:pPr>
            <w:r>
              <w:rPr>
                <w:color w:val="FFFFFF"/>
              </w:rPr>
              <w:t>LinkedIn | Portfolio</w:t>
            </w:r>
          </w:p>
        </w:tc>
        <w:tc>
          <w:tcPr>
            <w:tcW w:w="870" w:type="dxa"/>
            <w:vMerge w:val="restart"/>
          </w:tcPr>
          <w:p w14:paraId="58CFA230" w14:textId="77777777" w:rsidR="000D2D1A" w:rsidRDefault="000D2D1A"/>
        </w:tc>
        <w:tc>
          <w:tcPr>
            <w:tcW w:w="2790" w:type="dxa"/>
            <w:gridSpan w:val="4"/>
            <w:vMerge w:val="restart"/>
          </w:tcPr>
          <w:p w14:paraId="58CFA231" w14:textId="77777777" w:rsidR="000D2D1A" w:rsidRDefault="00923AC0">
            <w:pPr>
              <w:pStyle w:val="Heading1"/>
            </w:pPr>
            <w:r>
              <w:t>Professional Experience</w:t>
            </w:r>
          </w:p>
        </w:tc>
        <w:tc>
          <w:tcPr>
            <w:tcW w:w="4535" w:type="dxa"/>
            <w:gridSpan w:val="3"/>
            <w:tcBorders>
              <w:bottom w:val="single" w:sz="12" w:space="0" w:color="000000"/>
            </w:tcBorders>
          </w:tcPr>
          <w:p w14:paraId="58CFA232" w14:textId="77777777" w:rsidR="000D2D1A" w:rsidRDefault="000D2D1A">
            <w:pPr>
              <w:pStyle w:val="Heading1"/>
              <w:rPr>
                <w:sz w:val="14"/>
                <w:szCs w:val="14"/>
              </w:rPr>
            </w:pPr>
          </w:p>
        </w:tc>
      </w:tr>
      <w:tr w:rsidR="000D2D1A" w14:paraId="58CFA239" w14:textId="77777777">
        <w:trPr>
          <w:trHeight w:val="39"/>
          <w:jc w:val="center"/>
        </w:trPr>
        <w:tc>
          <w:tcPr>
            <w:tcW w:w="115" w:type="dxa"/>
          </w:tcPr>
          <w:p w14:paraId="58CFA234" w14:textId="77777777" w:rsidR="000D2D1A" w:rsidRDefault="000D2D1A">
            <w:pPr>
              <w:widowControl w:val="0"/>
              <w:pBdr>
                <w:top w:val="nil"/>
                <w:left w:val="nil"/>
                <w:bottom w:val="nil"/>
                <w:right w:val="nil"/>
                <w:between w:val="nil"/>
              </w:pBdr>
              <w:spacing w:line="276" w:lineRule="auto"/>
              <w:rPr>
                <w:sz w:val="14"/>
                <w:szCs w:val="14"/>
              </w:rPr>
            </w:pPr>
          </w:p>
        </w:tc>
        <w:tc>
          <w:tcPr>
            <w:tcW w:w="2490" w:type="dxa"/>
            <w:vMerge/>
          </w:tcPr>
          <w:p w14:paraId="58CFA235" w14:textId="77777777" w:rsidR="000D2D1A" w:rsidRDefault="000D2D1A">
            <w:pPr>
              <w:widowControl w:val="0"/>
              <w:pBdr>
                <w:top w:val="nil"/>
                <w:left w:val="nil"/>
                <w:bottom w:val="nil"/>
                <w:right w:val="nil"/>
                <w:between w:val="nil"/>
              </w:pBdr>
              <w:spacing w:line="276" w:lineRule="auto"/>
              <w:rPr>
                <w:sz w:val="14"/>
                <w:szCs w:val="14"/>
              </w:rPr>
            </w:pPr>
          </w:p>
        </w:tc>
        <w:tc>
          <w:tcPr>
            <w:tcW w:w="870" w:type="dxa"/>
            <w:vMerge/>
          </w:tcPr>
          <w:p w14:paraId="58CFA236" w14:textId="77777777" w:rsidR="000D2D1A" w:rsidRDefault="000D2D1A">
            <w:pPr>
              <w:widowControl w:val="0"/>
              <w:pBdr>
                <w:top w:val="nil"/>
                <w:left w:val="nil"/>
                <w:bottom w:val="nil"/>
                <w:right w:val="nil"/>
                <w:between w:val="nil"/>
              </w:pBdr>
              <w:spacing w:line="276" w:lineRule="auto"/>
              <w:rPr>
                <w:sz w:val="14"/>
                <w:szCs w:val="14"/>
              </w:rPr>
            </w:pPr>
          </w:p>
        </w:tc>
        <w:tc>
          <w:tcPr>
            <w:tcW w:w="2790" w:type="dxa"/>
            <w:gridSpan w:val="4"/>
            <w:vMerge/>
          </w:tcPr>
          <w:p w14:paraId="58CFA237" w14:textId="77777777" w:rsidR="000D2D1A" w:rsidRDefault="000D2D1A">
            <w:pPr>
              <w:widowControl w:val="0"/>
              <w:pBdr>
                <w:top w:val="nil"/>
                <w:left w:val="nil"/>
                <w:bottom w:val="nil"/>
                <w:right w:val="nil"/>
                <w:between w:val="nil"/>
              </w:pBdr>
              <w:spacing w:line="276" w:lineRule="auto"/>
              <w:rPr>
                <w:sz w:val="14"/>
                <w:szCs w:val="14"/>
              </w:rPr>
            </w:pPr>
          </w:p>
        </w:tc>
        <w:tc>
          <w:tcPr>
            <w:tcW w:w="4535" w:type="dxa"/>
            <w:gridSpan w:val="3"/>
            <w:tcBorders>
              <w:top w:val="single" w:sz="12" w:space="0" w:color="000000"/>
            </w:tcBorders>
          </w:tcPr>
          <w:p w14:paraId="58CFA238" w14:textId="77777777" w:rsidR="000D2D1A" w:rsidRDefault="000D2D1A">
            <w:pPr>
              <w:pStyle w:val="Heading1"/>
              <w:rPr>
                <w:sz w:val="14"/>
                <w:szCs w:val="14"/>
              </w:rPr>
            </w:pPr>
          </w:p>
        </w:tc>
      </w:tr>
      <w:tr w:rsidR="000D2D1A" w14:paraId="58CFA248" w14:textId="77777777">
        <w:trPr>
          <w:trHeight w:val="5460"/>
          <w:jc w:val="center"/>
        </w:trPr>
        <w:tc>
          <w:tcPr>
            <w:tcW w:w="115" w:type="dxa"/>
          </w:tcPr>
          <w:p w14:paraId="58CFA23A" w14:textId="77777777" w:rsidR="000D2D1A" w:rsidRDefault="000D2D1A">
            <w:pPr>
              <w:widowControl w:val="0"/>
              <w:pBdr>
                <w:top w:val="nil"/>
                <w:left w:val="nil"/>
                <w:bottom w:val="nil"/>
                <w:right w:val="nil"/>
                <w:between w:val="nil"/>
              </w:pBdr>
              <w:spacing w:line="276" w:lineRule="auto"/>
              <w:rPr>
                <w:sz w:val="14"/>
                <w:szCs w:val="14"/>
              </w:rPr>
            </w:pPr>
          </w:p>
        </w:tc>
        <w:tc>
          <w:tcPr>
            <w:tcW w:w="2490" w:type="dxa"/>
            <w:vMerge/>
          </w:tcPr>
          <w:p w14:paraId="58CFA23B" w14:textId="77777777" w:rsidR="000D2D1A" w:rsidRDefault="000D2D1A">
            <w:pPr>
              <w:widowControl w:val="0"/>
              <w:pBdr>
                <w:top w:val="nil"/>
                <w:left w:val="nil"/>
                <w:bottom w:val="nil"/>
                <w:right w:val="nil"/>
                <w:between w:val="nil"/>
              </w:pBdr>
              <w:spacing w:line="276" w:lineRule="auto"/>
              <w:rPr>
                <w:sz w:val="14"/>
                <w:szCs w:val="14"/>
              </w:rPr>
            </w:pPr>
          </w:p>
        </w:tc>
        <w:tc>
          <w:tcPr>
            <w:tcW w:w="870" w:type="dxa"/>
            <w:vMerge/>
          </w:tcPr>
          <w:p w14:paraId="58CFA23C" w14:textId="77777777" w:rsidR="000D2D1A" w:rsidRDefault="000D2D1A">
            <w:pPr>
              <w:widowControl w:val="0"/>
              <w:pBdr>
                <w:top w:val="nil"/>
                <w:left w:val="nil"/>
                <w:bottom w:val="nil"/>
                <w:right w:val="nil"/>
                <w:between w:val="nil"/>
              </w:pBdr>
              <w:spacing w:line="276" w:lineRule="auto"/>
              <w:rPr>
                <w:sz w:val="14"/>
                <w:szCs w:val="14"/>
              </w:rPr>
            </w:pPr>
          </w:p>
        </w:tc>
        <w:tc>
          <w:tcPr>
            <w:tcW w:w="7325" w:type="dxa"/>
            <w:gridSpan w:val="7"/>
          </w:tcPr>
          <w:p w14:paraId="58CFA23D" w14:textId="77777777" w:rsidR="000D2D1A" w:rsidRDefault="00923AC0">
            <w:pPr>
              <w:pStyle w:val="Heading2"/>
              <w:spacing w:before="0"/>
            </w:pPr>
            <w:r>
              <w:t>February 2020 – Present</w:t>
            </w:r>
          </w:p>
          <w:p w14:paraId="58CFA23E" w14:textId="77777777" w:rsidR="000D2D1A" w:rsidRDefault="00923AC0">
            <w:pPr>
              <w:pStyle w:val="Heading3"/>
            </w:pPr>
            <w:r>
              <w:t xml:space="preserve">Registered Nurse </w:t>
            </w:r>
            <w:r>
              <w:rPr>
                <w:color w:val="D14140"/>
              </w:rPr>
              <w:t>|</w:t>
            </w:r>
            <w:r>
              <w:t xml:space="preserve"> Eisenhower Health </w:t>
            </w:r>
            <w:r>
              <w:rPr>
                <w:color w:val="D14140"/>
              </w:rPr>
              <w:t>|</w:t>
            </w:r>
            <w:r>
              <w:t xml:space="preserve"> Rancho Mirage, CA</w:t>
            </w:r>
          </w:p>
          <w:p w14:paraId="58CFA23F" w14:textId="77777777" w:rsidR="000D2D1A" w:rsidRDefault="00923AC0">
            <w:pPr>
              <w:numPr>
                <w:ilvl w:val="0"/>
                <w:numId w:val="1"/>
              </w:numPr>
            </w:pPr>
            <w:r>
              <w:t xml:space="preserve">Monitor up to four patients on the telemetry unit and assess as often as every 15 minutes to maintain standard level of care for cardiac and respiratory conditions, reducing inpatient admission times by </w:t>
            </w:r>
            <w:proofErr w:type="gramStart"/>
            <w:r>
              <w:t>15%</w:t>
            </w:r>
            <w:proofErr w:type="gramEnd"/>
          </w:p>
          <w:p w14:paraId="58CFA240" w14:textId="77777777" w:rsidR="000D2D1A" w:rsidRDefault="00923AC0">
            <w:pPr>
              <w:numPr>
                <w:ilvl w:val="0"/>
                <w:numId w:val="1"/>
              </w:numPr>
            </w:pPr>
            <w:r>
              <w:t xml:space="preserve">Interpret EKG results and telemetry strips, working closely with physician on duty to create and manage unique care plans for all </w:t>
            </w:r>
            <w:proofErr w:type="gramStart"/>
            <w:r>
              <w:t>patients</w:t>
            </w:r>
            <w:proofErr w:type="gramEnd"/>
            <w:r>
              <w:t xml:space="preserve"> </w:t>
            </w:r>
          </w:p>
          <w:p w14:paraId="58CFA241" w14:textId="77777777" w:rsidR="000D2D1A" w:rsidRDefault="00923AC0">
            <w:pPr>
              <w:numPr>
                <w:ilvl w:val="0"/>
                <w:numId w:val="1"/>
              </w:numPr>
            </w:pPr>
            <w:r>
              <w:t xml:space="preserve">Educate patients and family members on pre- and post-operative cardiac care with compassion to maintain patient satisfaction scores of over </w:t>
            </w:r>
            <w:proofErr w:type="gramStart"/>
            <w:r>
              <w:t>90%</w:t>
            </w:r>
            <w:proofErr w:type="gramEnd"/>
          </w:p>
          <w:p w14:paraId="58CFA242" w14:textId="77777777" w:rsidR="000D2D1A" w:rsidRDefault="00923AC0">
            <w:pPr>
              <w:numPr>
                <w:ilvl w:val="0"/>
                <w:numId w:val="1"/>
              </w:numPr>
            </w:pPr>
            <w:r>
              <w:t xml:space="preserve">Manage medication administration for assigned patients and evaluate patient condition in response to treatment </w:t>
            </w:r>
            <w:proofErr w:type="gramStart"/>
            <w:r>
              <w:t>plan</w:t>
            </w:r>
            <w:proofErr w:type="gramEnd"/>
          </w:p>
          <w:p w14:paraId="58CFA243" w14:textId="77777777" w:rsidR="000D2D1A" w:rsidRDefault="000D2D1A">
            <w:pPr>
              <w:rPr>
                <w:sz w:val="2"/>
                <w:szCs w:val="2"/>
              </w:rPr>
            </w:pPr>
          </w:p>
          <w:p w14:paraId="58CFA244" w14:textId="77777777" w:rsidR="000D2D1A" w:rsidRDefault="00923AC0">
            <w:pPr>
              <w:pStyle w:val="Heading2"/>
            </w:pPr>
            <w:r>
              <w:t>November 2017 – December 2020</w:t>
            </w:r>
          </w:p>
          <w:p w14:paraId="58CFA245" w14:textId="77777777" w:rsidR="000D2D1A" w:rsidRDefault="00923AC0">
            <w:pPr>
              <w:pStyle w:val="Heading3"/>
            </w:pPr>
            <w:r>
              <w:t xml:space="preserve">Registered Nurse </w:t>
            </w:r>
            <w:r>
              <w:rPr>
                <w:color w:val="D14140"/>
              </w:rPr>
              <w:t>|</w:t>
            </w:r>
            <w:r>
              <w:t xml:space="preserve"> California Medical </w:t>
            </w:r>
            <w:r>
              <w:rPr>
                <w:color w:val="D14140"/>
              </w:rPr>
              <w:t>|</w:t>
            </w:r>
            <w:r>
              <w:t xml:space="preserve"> Glendale, CA</w:t>
            </w:r>
          </w:p>
          <w:p w14:paraId="58CFA246" w14:textId="77777777" w:rsidR="000D2D1A" w:rsidRDefault="00923AC0">
            <w:pPr>
              <w:numPr>
                <w:ilvl w:val="0"/>
                <w:numId w:val="1"/>
              </w:numPr>
            </w:pPr>
            <w:r>
              <w:t xml:space="preserve">Measured vital signs, input data into EMR system, and recorded detailed patient </w:t>
            </w:r>
            <w:proofErr w:type="gramStart"/>
            <w:r>
              <w:t>histories</w:t>
            </w:r>
            <w:proofErr w:type="gramEnd"/>
            <w:r>
              <w:t xml:space="preserve"> </w:t>
            </w:r>
          </w:p>
          <w:p w14:paraId="58CFA247" w14:textId="77777777" w:rsidR="000D2D1A" w:rsidRDefault="00923AC0">
            <w:pPr>
              <w:numPr>
                <w:ilvl w:val="0"/>
                <w:numId w:val="1"/>
              </w:numPr>
            </w:pPr>
            <w:r>
              <w:t>Administered routine vaccinations to a variety of patients and dispensed appropriate educational materials</w:t>
            </w:r>
          </w:p>
        </w:tc>
      </w:tr>
      <w:tr w:rsidR="000D2D1A" w14:paraId="58CFA24E" w14:textId="77777777">
        <w:trPr>
          <w:trHeight w:val="166"/>
          <w:jc w:val="center"/>
        </w:trPr>
        <w:tc>
          <w:tcPr>
            <w:tcW w:w="115" w:type="dxa"/>
          </w:tcPr>
          <w:p w14:paraId="58CFA249" w14:textId="77777777" w:rsidR="000D2D1A" w:rsidRDefault="000D2D1A">
            <w:pPr>
              <w:widowControl w:val="0"/>
              <w:pBdr>
                <w:top w:val="nil"/>
                <w:left w:val="nil"/>
                <w:bottom w:val="nil"/>
                <w:right w:val="nil"/>
                <w:between w:val="nil"/>
              </w:pBdr>
              <w:spacing w:line="276" w:lineRule="auto"/>
            </w:pPr>
          </w:p>
        </w:tc>
        <w:tc>
          <w:tcPr>
            <w:tcW w:w="2490" w:type="dxa"/>
            <w:vMerge/>
          </w:tcPr>
          <w:p w14:paraId="58CFA24A" w14:textId="77777777" w:rsidR="000D2D1A" w:rsidRDefault="000D2D1A">
            <w:pPr>
              <w:widowControl w:val="0"/>
              <w:pBdr>
                <w:top w:val="nil"/>
                <w:left w:val="nil"/>
                <w:bottom w:val="nil"/>
                <w:right w:val="nil"/>
                <w:between w:val="nil"/>
              </w:pBdr>
              <w:spacing w:line="276" w:lineRule="auto"/>
            </w:pPr>
          </w:p>
        </w:tc>
        <w:tc>
          <w:tcPr>
            <w:tcW w:w="870" w:type="dxa"/>
            <w:vMerge/>
          </w:tcPr>
          <w:p w14:paraId="58CFA24B" w14:textId="77777777" w:rsidR="000D2D1A" w:rsidRDefault="000D2D1A">
            <w:pPr>
              <w:widowControl w:val="0"/>
              <w:pBdr>
                <w:top w:val="nil"/>
                <w:left w:val="nil"/>
                <w:bottom w:val="nil"/>
                <w:right w:val="nil"/>
                <w:between w:val="nil"/>
              </w:pBdr>
              <w:spacing w:line="276" w:lineRule="auto"/>
            </w:pPr>
          </w:p>
        </w:tc>
        <w:tc>
          <w:tcPr>
            <w:tcW w:w="2850" w:type="dxa"/>
            <w:gridSpan w:val="5"/>
            <w:vMerge w:val="restart"/>
          </w:tcPr>
          <w:p w14:paraId="58CFA24C" w14:textId="77777777" w:rsidR="000D2D1A" w:rsidRDefault="00923AC0">
            <w:pPr>
              <w:pStyle w:val="Heading1"/>
            </w:pPr>
            <w:r>
              <w:t>Education and Licensing</w:t>
            </w:r>
          </w:p>
        </w:tc>
        <w:tc>
          <w:tcPr>
            <w:tcW w:w="4475" w:type="dxa"/>
            <w:gridSpan w:val="2"/>
            <w:tcBorders>
              <w:bottom w:val="single" w:sz="12" w:space="0" w:color="000000"/>
            </w:tcBorders>
          </w:tcPr>
          <w:p w14:paraId="58CFA24D" w14:textId="77777777" w:rsidR="000D2D1A" w:rsidRDefault="000D2D1A">
            <w:pPr>
              <w:pStyle w:val="Heading1"/>
              <w:rPr>
                <w:sz w:val="14"/>
                <w:szCs w:val="14"/>
              </w:rPr>
            </w:pPr>
          </w:p>
        </w:tc>
      </w:tr>
      <w:tr w:rsidR="000D2D1A" w14:paraId="58CFA254" w14:textId="77777777">
        <w:trPr>
          <w:trHeight w:val="114"/>
          <w:jc w:val="center"/>
        </w:trPr>
        <w:tc>
          <w:tcPr>
            <w:tcW w:w="115" w:type="dxa"/>
          </w:tcPr>
          <w:p w14:paraId="58CFA24F" w14:textId="77777777" w:rsidR="000D2D1A" w:rsidRDefault="000D2D1A">
            <w:pPr>
              <w:widowControl w:val="0"/>
              <w:pBdr>
                <w:top w:val="nil"/>
                <w:left w:val="nil"/>
                <w:bottom w:val="nil"/>
                <w:right w:val="nil"/>
                <w:between w:val="nil"/>
              </w:pBdr>
              <w:spacing w:line="276" w:lineRule="auto"/>
              <w:rPr>
                <w:sz w:val="14"/>
                <w:szCs w:val="14"/>
              </w:rPr>
            </w:pPr>
          </w:p>
        </w:tc>
        <w:tc>
          <w:tcPr>
            <w:tcW w:w="2490" w:type="dxa"/>
            <w:vMerge/>
          </w:tcPr>
          <w:p w14:paraId="58CFA250" w14:textId="77777777" w:rsidR="000D2D1A" w:rsidRDefault="000D2D1A">
            <w:pPr>
              <w:widowControl w:val="0"/>
              <w:pBdr>
                <w:top w:val="nil"/>
                <w:left w:val="nil"/>
                <w:bottom w:val="nil"/>
                <w:right w:val="nil"/>
                <w:between w:val="nil"/>
              </w:pBdr>
              <w:spacing w:line="276" w:lineRule="auto"/>
              <w:rPr>
                <w:sz w:val="14"/>
                <w:szCs w:val="14"/>
              </w:rPr>
            </w:pPr>
          </w:p>
        </w:tc>
        <w:tc>
          <w:tcPr>
            <w:tcW w:w="870" w:type="dxa"/>
            <w:vMerge/>
          </w:tcPr>
          <w:p w14:paraId="58CFA251" w14:textId="77777777" w:rsidR="000D2D1A" w:rsidRDefault="000D2D1A">
            <w:pPr>
              <w:widowControl w:val="0"/>
              <w:pBdr>
                <w:top w:val="nil"/>
                <w:left w:val="nil"/>
                <w:bottom w:val="nil"/>
                <w:right w:val="nil"/>
                <w:between w:val="nil"/>
              </w:pBdr>
              <w:spacing w:line="276" w:lineRule="auto"/>
              <w:rPr>
                <w:sz w:val="14"/>
                <w:szCs w:val="14"/>
              </w:rPr>
            </w:pPr>
          </w:p>
        </w:tc>
        <w:tc>
          <w:tcPr>
            <w:tcW w:w="2850" w:type="dxa"/>
            <w:gridSpan w:val="5"/>
            <w:vMerge/>
          </w:tcPr>
          <w:p w14:paraId="58CFA252" w14:textId="77777777" w:rsidR="000D2D1A" w:rsidRDefault="000D2D1A">
            <w:pPr>
              <w:widowControl w:val="0"/>
              <w:pBdr>
                <w:top w:val="nil"/>
                <w:left w:val="nil"/>
                <w:bottom w:val="nil"/>
                <w:right w:val="nil"/>
                <w:between w:val="nil"/>
              </w:pBdr>
              <w:spacing w:line="276" w:lineRule="auto"/>
              <w:rPr>
                <w:sz w:val="14"/>
                <w:szCs w:val="14"/>
              </w:rPr>
            </w:pPr>
          </w:p>
        </w:tc>
        <w:tc>
          <w:tcPr>
            <w:tcW w:w="4475" w:type="dxa"/>
            <w:gridSpan w:val="2"/>
            <w:tcBorders>
              <w:top w:val="single" w:sz="12" w:space="0" w:color="000000"/>
              <w:bottom w:val="nil"/>
            </w:tcBorders>
          </w:tcPr>
          <w:p w14:paraId="58CFA253" w14:textId="77777777" w:rsidR="000D2D1A" w:rsidRDefault="000D2D1A">
            <w:pPr>
              <w:pStyle w:val="Heading1"/>
              <w:rPr>
                <w:sz w:val="14"/>
                <w:szCs w:val="14"/>
              </w:rPr>
            </w:pPr>
          </w:p>
        </w:tc>
      </w:tr>
      <w:tr w:rsidR="000D2D1A" w14:paraId="58CFA25A" w14:textId="77777777">
        <w:trPr>
          <w:trHeight w:val="576"/>
          <w:jc w:val="center"/>
        </w:trPr>
        <w:tc>
          <w:tcPr>
            <w:tcW w:w="115" w:type="dxa"/>
          </w:tcPr>
          <w:p w14:paraId="58CFA255" w14:textId="77777777" w:rsidR="000D2D1A" w:rsidRDefault="000D2D1A">
            <w:pPr>
              <w:widowControl w:val="0"/>
              <w:pBdr>
                <w:top w:val="nil"/>
                <w:left w:val="nil"/>
                <w:bottom w:val="nil"/>
                <w:right w:val="nil"/>
                <w:between w:val="nil"/>
              </w:pBdr>
              <w:spacing w:line="276" w:lineRule="auto"/>
              <w:rPr>
                <w:sz w:val="14"/>
                <w:szCs w:val="14"/>
              </w:rPr>
            </w:pPr>
          </w:p>
        </w:tc>
        <w:tc>
          <w:tcPr>
            <w:tcW w:w="2490" w:type="dxa"/>
            <w:vMerge/>
          </w:tcPr>
          <w:p w14:paraId="58CFA256" w14:textId="77777777" w:rsidR="000D2D1A" w:rsidRDefault="000D2D1A">
            <w:pPr>
              <w:widowControl w:val="0"/>
              <w:pBdr>
                <w:top w:val="nil"/>
                <w:left w:val="nil"/>
                <w:bottom w:val="nil"/>
                <w:right w:val="nil"/>
                <w:between w:val="nil"/>
              </w:pBdr>
              <w:spacing w:line="276" w:lineRule="auto"/>
              <w:rPr>
                <w:sz w:val="14"/>
                <w:szCs w:val="14"/>
              </w:rPr>
            </w:pPr>
          </w:p>
        </w:tc>
        <w:tc>
          <w:tcPr>
            <w:tcW w:w="870" w:type="dxa"/>
            <w:vMerge/>
          </w:tcPr>
          <w:p w14:paraId="58CFA257" w14:textId="77777777" w:rsidR="000D2D1A" w:rsidRDefault="000D2D1A">
            <w:pPr>
              <w:widowControl w:val="0"/>
              <w:pBdr>
                <w:top w:val="nil"/>
                <w:left w:val="nil"/>
                <w:bottom w:val="nil"/>
                <w:right w:val="nil"/>
                <w:between w:val="nil"/>
              </w:pBdr>
              <w:spacing w:line="276" w:lineRule="auto"/>
              <w:rPr>
                <w:sz w:val="14"/>
                <w:szCs w:val="14"/>
              </w:rPr>
            </w:pPr>
          </w:p>
        </w:tc>
        <w:tc>
          <w:tcPr>
            <w:tcW w:w="7325" w:type="dxa"/>
            <w:gridSpan w:val="7"/>
            <w:vAlign w:val="center"/>
          </w:tcPr>
          <w:p w14:paraId="58CFA258" w14:textId="77777777" w:rsidR="000D2D1A" w:rsidRDefault="00923AC0">
            <w:r>
              <w:t>Bachelor of Science (B.S.) Nursing | UCLA SCHOOL OF NURSING, LOS ANGELES, CA | September 2013 – June 2017</w:t>
            </w:r>
          </w:p>
          <w:p w14:paraId="58CFA259" w14:textId="77777777" w:rsidR="000D2D1A" w:rsidRDefault="000D2D1A"/>
        </w:tc>
      </w:tr>
      <w:tr w:rsidR="000D2D1A" w14:paraId="58CFA261" w14:textId="77777777">
        <w:trPr>
          <w:trHeight w:val="625"/>
          <w:jc w:val="center"/>
        </w:trPr>
        <w:tc>
          <w:tcPr>
            <w:tcW w:w="115" w:type="dxa"/>
          </w:tcPr>
          <w:p w14:paraId="58CFA25B" w14:textId="77777777" w:rsidR="000D2D1A" w:rsidRDefault="000D2D1A">
            <w:pPr>
              <w:widowControl w:val="0"/>
              <w:pBdr>
                <w:top w:val="nil"/>
                <w:left w:val="nil"/>
                <w:bottom w:val="nil"/>
                <w:right w:val="nil"/>
                <w:between w:val="nil"/>
              </w:pBdr>
              <w:spacing w:line="276" w:lineRule="auto"/>
            </w:pPr>
          </w:p>
        </w:tc>
        <w:tc>
          <w:tcPr>
            <w:tcW w:w="2490" w:type="dxa"/>
            <w:vMerge/>
          </w:tcPr>
          <w:p w14:paraId="58CFA25C" w14:textId="77777777" w:rsidR="000D2D1A" w:rsidRDefault="000D2D1A">
            <w:pPr>
              <w:widowControl w:val="0"/>
              <w:pBdr>
                <w:top w:val="nil"/>
                <w:left w:val="nil"/>
                <w:bottom w:val="nil"/>
                <w:right w:val="nil"/>
                <w:between w:val="nil"/>
              </w:pBdr>
              <w:spacing w:line="276" w:lineRule="auto"/>
            </w:pPr>
          </w:p>
        </w:tc>
        <w:tc>
          <w:tcPr>
            <w:tcW w:w="870" w:type="dxa"/>
            <w:vMerge/>
          </w:tcPr>
          <w:p w14:paraId="58CFA25D" w14:textId="77777777" w:rsidR="000D2D1A" w:rsidRDefault="000D2D1A">
            <w:pPr>
              <w:widowControl w:val="0"/>
              <w:pBdr>
                <w:top w:val="nil"/>
                <w:left w:val="nil"/>
                <w:bottom w:val="nil"/>
                <w:right w:val="nil"/>
                <w:between w:val="nil"/>
              </w:pBdr>
              <w:spacing w:line="276" w:lineRule="auto"/>
            </w:pPr>
          </w:p>
        </w:tc>
        <w:tc>
          <w:tcPr>
            <w:tcW w:w="690" w:type="dxa"/>
          </w:tcPr>
          <w:p w14:paraId="58CFA25E" w14:textId="77777777" w:rsidR="000D2D1A" w:rsidRDefault="000D2D1A">
            <w:pPr>
              <w:spacing w:after="120"/>
            </w:pPr>
          </w:p>
        </w:tc>
        <w:tc>
          <w:tcPr>
            <w:tcW w:w="6635" w:type="dxa"/>
            <w:gridSpan w:val="6"/>
          </w:tcPr>
          <w:p w14:paraId="58CFA25F" w14:textId="77777777" w:rsidR="000D2D1A" w:rsidRDefault="00923AC0">
            <w:r>
              <w:rPr>
                <w:b/>
              </w:rPr>
              <w:t xml:space="preserve">October 2017 </w:t>
            </w:r>
            <w:r>
              <w:rPr>
                <w:color w:val="D14140"/>
              </w:rPr>
              <w:t xml:space="preserve">| </w:t>
            </w:r>
            <w:r>
              <w:t>California Registered Nurse License</w:t>
            </w:r>
          </w:p>
          <w:p w14:paraId="58CFA260" w14:textId="77777777" w:rsidR="000D2D1A" w:rsidRDefault="000D2D1A"/>
        </w:tc>
      </w:tr>
      <w:tr w:rsidR="000D2D1A" w14:paraId="58CFA267" w14:textId="77777777">
        <w:trPr>
          <w:trHeight w:val="151"/>
          <w:jc w:val="center"/>
        </w:trPr>
        <w:tc>
          <w:tcPr>
            <w:tcW w:w="115" w:type="dxa"/>
          </w:tcPr>
          <w:p w14:paraId="58CFA262" w14:textId="77777777" w:rsidR="000D2D1A" w:rsidRDefault="000D2D1A">
            <w:pPr>
              <w:widowControl w:val="0"/>
              <w:pBdr>
                <w:top w:val="nil"/>
                <w:left w:val="nil"/>
                <w:bottom w:val="nil"/>
                <w:right w:val="nil"/>
                <w:between w:val="nil"/>
              </w:pBdr>
              <w:spacing w:line="276" w:lineRule="auto"/>
            </w:pPr>
          </w:p>
        </w:tc>
        <w:tc>
          <w:tcPr>
            <w:tcW w:w="2490" w:type="dxa"/>
            <w:vMerge/>
          </w:tcPr>
          <w:p w14:paraId="58CFA263" w14:textId="77777777" w:rsidR="000D2D1A" w:rsidRDefault="000D2D1A">
            <w:pPr>
              <w:widowControl w:val="0"/>
              <w:pBdr>
                <w:top w:val="nil"/>
                <w:left w:val="nil"/>
                <w:bottom w:val="nil"/>
                <w:right w:val="nil"/>
                <w:between w:val="nil"/>
              </w:pBdr>
              <w:spacing w:line="276" w:lineRule="auto"/>
            </w:pPr>
          </w:p>
        </w:tc>
        <w:tc>
          <w:tcPr>
            <w:tcW w:w="870" w:type="dxa"/>
            <w:vMerge/>
          </w:tcPr>
          <w:p w14:paraId="58CFA264" w14:textId="77777777" w:rsidR="000D2D1A" w:rsidRDefault="000D2D1A">
            <w:pPr>
              <w:widowControl w:val="0"/>
              <w:pBdr>
                <w:top w:val="nil"/>
                <w:left w:val="nil"/>
                <w:bottom w:val="nil"/>
                <w:right w:val="nil"/>
                <w:between w:val="nil"/>
              </w:pBdr>
              <w:spacing w:line="276" w:lineRule="auto"/>
            </w:pPr>
          </w:p>
        </w:tc>
        <w:tc>
          <w:tcPr>
            <w:tcW w:w="1655" w:type="dxa"/>
            <w:gridSpan w:val="3"/>
            <w:vMerge w:val="restart"/>
          </w:tcPr>
          <w:p w14:paraId="58CFA265" w14:textId="77777777" w:rsidR="000D2D1A" w:rsidRDefault="00923AC0">
            <w:pPr>
              <w:pStyle w:val="Heading1"/>
            </w:pPr>
            <w:r>
              <w:t>Certifications</w:t>
            </w:r>
          </w:p>
        </w:tc>
        <w:tc>
          <w:tcPr>
            <w:tcW w:w="5670" w:type="dxa"/>
            <w:gridSpan w:val="4"/>
            <w:tcBorders>
              <w:bottom w:val="single" w:sz="12" w:space="0" w:color="000000"/>
            </w:tcBorders>
          </w:tcPr>
          <w:p w14:paraId="58CFA266" w14:textId="77777777" w:rsidR="000D2D1A" w:rsidRDefault="000D2D1A">
            <w:pPr>
              <w:pStyle w:val="Heading1"/>
              <w:rPr>
                <w:sz w:val="14"/>
                <w:szCs w:val="14"/>
              </w:rPr>
            </w:pPr>
          </w:p>
        </w:tc>
      </w:tr>
      <w:tr w:rsidR="000D2D1A" w14:paraId="58CFA26D" w14:textId="77777777">
        <w:trPr>
          <w:trHeight w:val="348"/>
          <w:jc w:val="center"/>
        </w:trPr>
        <w:tc>
          <w:tcPr>
            <w:tcW w:w="115" w:type="dxa"/>
          </w:tcPr>
          <w:p w14:paraId="58CFA268" w14:textId="77777777" w:rsidR="000D2D1A" w:rsidRDefault="000D2D1A">
            <w:pPr>
              <w:widowControl w:val="0"/>
              <w:pBdr>
                <w:top w:val="nil"/>
                <w:left w:val="nil"/>
                <w:bottom w:val="nil"/>
                <w:right w:val="nil"/>
                <w:between w:val="nil"/>
              </w:pBdr>
              <w:spacing w:line="276" w:lineRule="auto"/>
              <w:rPr>
                <w:sz w:val="14"/>
                <w:szCs w:val="14"/>
              </w:rPr>
            </w:pPr>
          </w:p>
        </w:tc>
        <w:tc>
          <w:tcPr>
            <w:tcW w:w="2490" w:type="dxa"/>
            <w:vMerge/>
          </w:tcPr>
          <w:p w14:paraId="58CFA269" w14:textId="77777777" w:rsidR="000D2D1A" w:rsidRDefault="000D2D1A">
            <w:pPr>
              <w:widowControl w:val="0"/>
              <w:pBdr>
                <w:top w:val="nil"/>
                <w:left w:val="nil"/>
                <w:bottom w:val="nil"/>
                <w:right w:val="nil"/>
                <w:between w:val="nil"/>
              </w:pBdr>
              <w:spacing w:line="276" w:lineRule="auto"/>
              <w:rPr>
                <w:sz w:val="14"/>
                <w:szCs w:val="14"/>
              </w:rPr>
            </w:pPr>
          </w:p>
        </w:tc>
        <w:tc>
          <w:tcPr>
            <w:tcW w:w="870" w:type="dxa"/>
            <w:vMerge/>
          </w:tcPr>
          <w:p w14:paraId="58CFA26A" w14:textId="77777777" w:rsidR="000D2D1A" w:rsidRDefault="000D2D1A">
            <w:pPr>
              <w:widowControl w:val="0"/>
              <w:pBdr>
                <w:top w:val="nil"/>
                <w:left w:val="nil"/>
                <w:bottom w:val="nil"/>
                <w:right w:val="nil"/>
                <w:between w:val="nil"/>
              </w:pBdr>
              <w:spacing w:line="276" w:lineRule="auto"/>
              <w:rPr>
                <w:sz w:val="14"/>
                <w:szCs w:val="14"/>
              </w:rPr>
            </w:pPr>
          </w:p>
        </w:tc>
        <w:tc>
          <w:tcPr>
            <w:tcW w:w="1655" w:type="dxa"/>
            <w:gridSpan w:val="3"/>
            <w:vMerge/>
          </w:tcPr>
          <w:p w14:paraId="58CFA26B" w14:textId="77777777" w:rsidR="000D2D1A" w:rsidRDefault="000D2D1A">
            <w:pPr>
              <w:widowControl w:val="0"/>
              <w:pBdr>
                <w:top w:val="nil"/>
                <w:left w:val="nil"/>
                <w:bottom w:val="nil"/>
                <w:right w:val="nil"/>
                <w:between w:val="nil"/>
              </w:pBdr>
              <w:spacing w:line="276" w:lineRule="auto"/>
              <w:rPr>
                <w:sz w:val="14"/>
                <w:szCs w:val="14"/>
              </w:rPr>
            </w:pPr>
          </w:p>
        </w:tc>
        <w:tc>
          <w:tcPr>
            <w:tcW w:w="5670" w:type="dxa"/>
            <w:gridSpan w:val="4"/>
            <w:tcBorders>
              <w:top w:val="single" w:sz="12" w:space="0" w:color="000000"/>
              <w:bottom w:val="nil"/>
            </w:tcBorders>
          </w:tcPr>
          <w:p w14:paraId="58CFA26C" w14:textId="77777777" w:rsidR="000D2D1A" w:rsidRDefault="000D2D1A">
            <w:pPr>
              <w:pStyle w:val="Heading1"/>
              <w:rPr>
                <w:sz w:val="14"/>
                <w:szCs w:val="14"/>
              </w:rPr>
            </w:pPr>
          </w:p>
        </w:tc>
      </w:tr>
      <w:tr w:rsidR="000D2D1A" w14:paraId="58CFA274" w14:textId="77777777">
        <w:trPr>
          <w:trHeight w:val="801"/>
          <w:jc w:val="center"/>
        </w:trPr>
        <w:tc>
          <w:tcPr>
            <w:tcW w:w="115" w:type="dxa"/>
          </w:tcPr>
          <w:p w14:paraId="58CFA26E" w14:textId="77777777" w:rsidR="000D2D1A" w:rsidRDefault="000D2D1A">
            <w:pPr>
              <w:widowControl w:val="0"/>
              <w:pBdr>
                <w:top w:val="nil"/>
                <w:left w:val="nil"/>
                <w:bottom w:val="nil"/>
                <w:right w:val="nil"/>
                <w:between w:val="nil"/>
              </w:pBdr>
              <w:spacing w:line="276" w:lineRule="auto"/>
              <w:rPr>
                <w:sz w:val="14"/>
                <w:szCs w:val="14"/>
              </w:rPr>
            </w:pPr>
          </w:p>
        </w:tc>
        <w:tc>
          <w:tcPr>
            <w:tcW w:w="2490" w:type="dxa"/>
            <w:vMerge/>
          </w:tcPr>
          <w:p w14:paraId="58CFA26F" w14:textId="77777777" w:rsidR="000D2D1A" w:rsidRDefault="000D2D1A">
            <w:pPr>
              <w:widowControl w:val="0"/>
              <w:pBdr>
                <w:top w:val="nil"/>
                <w:left w:val="nil"/>
                <w:bottom w:val="nil"/>
                <w:right w:val="nil"/>
                <w:between w:val="nil"/>
              </w:pBdr>
              <w:spacing w:line="276" w:lineRule="auto"/>
              <w:rPr>
                <w:sz w:val="14"/>
                <w:szCs w:val="14"/>
              </w:rPr>
            </w:pPr>
          </w:p>
        </w:tc>
        <w:tc>
          <w:tcPr>
            <w:tcW w:w="870" w:type="dxa"/>
            <w:vMerge/>
          </w:tcPr>
          <w:p w14:paraId="58CFA270" w14:textId="77777777" w:rsidR="000D2D1A" w:rsidRDefault="000D2D1A">
            <w:pPr>
              <w:widowControl w:val="0"/>
              <w:pBdr>
                <w:top w:val="nil"/>
                <w:left w:val="nil"/>
                <w:bottom w:val="nil"/>
                <w:right w:val="nil"/>
                <w:between w:val="nil"/>
              </w:pBdr>
              <w:spacing w:line="276" w:lineRule="auto"/>
              <w:rPr>
                <w:sz w:val="14"/>
                <w:szCs w:val="14"/>
              </w:rPr>
            </w:pPr>
          </w:p>
        </w:tc>
        <w:tc>
          <w:tcPr>
            <w:tcW w:w="7325" w:type="dxa"/>
            <w:gridSpan w:val="7"/>
            <w:vAlign w:val="center"/>
          </w:tcPr>
          <w:p w14:paraId="58CFA271" w14:textId="77777777" w:rsidR="000D2D1A" w:rsidRDefault="00923AC0">
            <w:pPr>
              <w:numPr>
                <w:ilvl w:val="0"/>
                <w:numId w:val="1"/>
              </w:numPr>
            </w:pPr>
            <w:r>
              <w:t>Public Health Nursing Certificate, BRN, 2018</w:t>
            </w:r>
          </w:p>
          <w:p w14:paraId="58CFA272" w14:textId="77777777" w:rsidR="000D2D1A" w:rsidRDefault="00923AC0">
            <w:pPr>
              <w:numPr>
                <w:ilvl w:val="0"/>
                <w:numId w:val="1"/>
              </w:numPr>
            </w:pPr>
            <w:r>
              <w:t>Advanced Cardiovascular Life Support (ACLS) Certificate, PIM, 2020</w:t>
            </w:r>
          </w:p>
          <w:p w14:paraId="58CFA273" w14:textId="77777777" w:rsidR="000D2D1A" w:rsidRDefault="000D2D1A"/>
        </w:tc>
      </w:tr>
      <w:tr w:rsidR="000D2D1A" w14:paraId="58CFA277" w14:textId="77777777">
        <w:trPr>
          <w:gridAfter w:val="1"/>
          <w:wAfter w:w="345" w:type="dxa"/>
          <w:trHeight w:val="153"/>
          <w:jc w:val="center"/>
        </w:trPr>
        <w:tc>
          <w:tcPr>
            <w:tcW w:w="4860" w:type="dxa"/>
            <w:gridSpan w:val="5"/>
          </w:tcPr>
          <w:p w14:paraId="58CFA275" w14:textId="77777777" w:rsidR="000D2D1A" w:rsidRDefault="00923AC0">
            <w:pPr>
              <w:pStyle w:val="Heading1"/>
              <w:ind w:firstLine="3690"/>
            </w:pPr>
            <w:r>
              <w:t>Key Skills</w:t>
            </w:r>
          </w:p>
        </w:tc>
        <w:tc>
          <w:tcPr>
            <w:tcW w:w="5595" w:type="dxa"/>
            <w:gridSpan w:val="4"/>
            <w:tcBorders>
              <w:bottom w:val="single" w:sz="12" w:space="0" w:color="000000"/>
            </w:tcBorders>
          </w:tcPr>
          <w:p w14:paraId="58CFA276" w14:textId="77777777" w:rsidR="000D2D1A" w:rsidRDefault="000D2D1A">
            <w:pPr>
              <w:pStyle w:val="Heading1"/>
              <w:rPr>
                <w:sz w:val="14"/>
                <w:szCs w:val="14"/>
              </w:rPr>
            </w:pPr>
          </w:p>
        </w:tc>
      </w:tr>
    </w:tbl>
    <w:p w14:paraId="58CFA278" w14:textId="77777777" w:rsidR="000D2D1A" w:rsidRDefault="000D2D1A">
      <w:pPr>
        <w:ind w:left="4500"/>
      </w:pPr>
    </w:p>
    <w:p w14:paraId="58CFA279" w14:textId="77777777" w:rsidR="000D2D1A" w:rsidRDefault="00923AC0">
      <w:pPr>
        <w:numPr>
          <w:ilvl w:val="0"/>
          <w:numId w:val="1"/>
        </w:numPr>
        <w:ind w:left="4500"/>
      </w:pPr>
      <w:r>
        <w:t>Electronic Medical Record (EMR) Documentation</w:t>
      </w:r>
    </w:p>
    <w:p w14:paraId="58CFA27A" w14:textId="77777777" w:rsidR="000D2D1A" w:rsidRDefault="00923AC0">
      <w:pPr>
        <w:numPr>
          <w:ilvl w:val="0"/>
          <w:numId w:val="1"/>
        </w:numPr>
        <w:ind w:left="4500"/>
      </w:pPr>
      <w:r>
        <w:t>Hemodynamic Monitoring</w:t>
      </w:r>
    </w:p>
    <w:p w14:paraId="58CFA27B" w14:textId="77777777" w:rsidR="000D2D1A" w:rsidRDefault="00923AC0">
      <w:pPr>
        <w:numPr>
          <w:ilvl w:val="0"/>
          <w:numId w:val="1"/>
        </w:numPr>
        <w:ind w:left="4500"/>
      </w:pPr>
      <w:r>
        <w:t>Medication Management</w:t>
      </w:r>
    </w:p>
    <w:p w14:paraId="58CFA27C" w14:textId="77777777" w:rsidR="000D2D1A" w:rsidRDefault="00923AC0">
      <w:pPr>
        <w:numPr>
          <w:ilvl w:val="0"/>
          <w:numId w:val="1"/>
        </w:numPr>
        <w:ind w:left="4500"/>
      </w:pPr>
      <w:r>
        <w:t>Patient Assessment</w:t>
      </w:r>
    </w:p>
    <w:p w14:paraId="58CFA27D" w14:textId="77777777" w:rsidR="000D2D1A" w:rsidRDefault="00923AC0">
      <w:pPr>
        <w:numPr>
          <w:ilvl w:val="0"/>
          <w:numId w:val="1"/>
        </w:numPr>
        <w:ind w:left="4500"/>
      </w:pPr>
      <w:r>
        <w:t>Wound Care</w:t>
      </w:r>
    </w:p>
    <w:sectPr w:rsidR="000D2D1A">
      <w:footerReference w:type="default" r:id="rId12"/>
      <w:pgSz w:w="12240" w:h="15840"/>
      <w:pgMar w:top="720" w:right="720" w:bottom="630" w:left="720" w:header="288"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FA28B" w14:textId="77777777" w:rsidR="00923AC0" w:rsidRDefault="00923AC0">
      <w:r>
        <w:separator/>
      </w:r>
    </w:p>
  </w:endnote>
  <w:endnote w:type="continuationSeparator" w:id="0">
    <w:p w14:paraId="58CFA28D" w14:textId="77777777" w:rsidR="00923AC0" w:rsidRDefault="0092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FA286" w14:textId="77777777" w:rsidR="000D2D1A" w:rsidRDefault="000D2D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FA287" w14:textId="77777777" w:rsidR="00923AC0" w:rsidRDefault="00923AC0">
      <w:r>
        <w:separator/>
      </w:r>
    </w:p>
  </w:footnote>
  <w:footnote w:type="continuationSeparator" w:id="0">
    <w:p w14:paraId="58CFA289" w14:textId="77777777" w:rsidR="00923AC0" w:rsidRDefault="0092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892AD1"/>
    <w:multiLevelType w:val="multilevel"/>
    <w:tmpl w:val="8F74F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511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1A"/>
    <w:rsid w:val="000D2D1A"/>
    <w:rsid w:val="0034320C"/>
    <w:rsid w:val="0092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A213"/>
  <w15:docId w15:val="{58E187FC-4E74-4BB4-9BDE-DDB653FA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ill Sans" w:eastAsia="Gill Sans" w:hAnsi="Gill Sans" w:cs="Gill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60"/>
      <w:outlineLvl w:val="0"/>
    </w:pPr>
    <w:rPr>
      <w:rFonts w:ascii="Georgia" w:eastAsia="Georgia" w:hAnsi="Georgia" w:cs="Georgia"/>
      <w:b/>
    </w:rPr>
  </w:style>
  <w:style w:type="paragraph" w:styleId="Heading2">
    <w:name w:val="heading 2"/>
    <w:basedOn w:val="Normal"/>
    <w:next w:val="Normal"/>
    <w:uiPriority w:val="9"/>
    <w:unhideWhenUsed/>
    <w:qFormat/>
    <w:pPr>
      <w:keepNext/>
      <w:spacing w:before="240"/>
      <w:outlineLvl w:val="1"/>
    </w:pPr>
    <w:rPr>
      <w:b/>
    </w:rPr>
  </w:style>
  <w:style w:type="paragraph" w:styleId="Heading3">
    <w:name w:val="heading 3"/>
    <w:basedOn w:val="Normal"/>
    <w:next w:val="Normal"/>
    <w:uiPriority w:val="9"/>
    <w:unhideWhenUsed/>
    <w:qFormat/>
    <w:pPr>
      <w:keepNext/>
      <w:spacing w:after="120"/>
      <w:outlineLvl w:val="2"/>
    </w:pPr>
    <w:rPr>
      <w:color w:val="000000"/>
    </w:rPr>
  </w:style>
  <w:style w:type="paragraph" w:styleId="Heading4">
    <w:name w:val="heading 4"/>
    <w:basedOn w:val="Normal"/>
    <w:next w:val="Normal"/>
    <w:uiPriority w:val="9"/>
    <w:semiHidden/>
    <w:unhideWhenUsed/>
    <w:qFormat/>
    <w:pPr>
      <w:spacing w:before="184"/>
      <w:outlineLvl w:val="3"/>
    </w:pPr>
    <w:rPr>
      <w:b/>
      <w:sz w:val="25"/>
      <w:szCs w:val="25"/>
    </w:rPr>
  </w:style>
  <w:style w:type="paragraph" w:styleId="Heading5">
    <w:name w:val="heading 5"/>
    <w:basedOn w:val="Normal"/>
    <w:next w:val="Normal"/>
    <w:uiPriority w:val="9"/>
    <w:semiHidden/>
    <w:unhideWhenUsed/>
    <w:qFormat/>
    <w:pPr>
      <w:keepNext/>
      <w:spacing w:before="120"/>
      <w:outlineLvl w:val="4"/>
    </w:pPr>
    <w:rPr>
      <w:b/>
      <w:smallCaps/>
      <w:color w:val="4BACC6"/>
    </w:rPr>
  </w:style>
  <w:style w:type="paragraph" w:styleId="Heading6">
    <w:name w:val="heading 6"/>
    <w:basedOn w:val="Normal"/>
    <w:next w:val="Normal"/>
    <w:uiPriority w:val="9"/>
    <w:semiHidden/>
    <w:unhideWhenUsed/>
    <w:qFormat/>
    <w:pPr>
      <w:keepNext/>
      <w:keepLines/>
      <w:spacing w:before="40"/>
      <w:outlineLvl w:val="5"/>
    </w:pPr>
    <w:rPr>
      <w:rFonts w:ascii="Georgia" w:eastAsia="Georgia" w:hAnsi="Georgia" w:cs="Georgia"/>
      <w:color w:val="6D1A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20" w:after="120"/>
      <w:ind w:left="288"/>
    </w:pPr>
    <w:rPr>
      <w:rFonts w:ascii="Georgia" w:eastAsia="Georgia" w:hAnsi="Georgia" w:cs="Georgia"/>
      <w:b/>
      <w:color w:val="D14140"/>
      <w:sz w:val="48"/>
      <w:szCs w:val="48"/>
    </w:rPr>
  </w:style>
  <w:style w:type="paragraph" w:styleId="Subtitle">
    <w:name w:val="Subtitle"/>
    <w:basedOn w:val="Normal"/>
    <w:next w:val="Normal"/>
    <w:uiPriority w:val="11"/>
    <w:qFormat/>
    <w:pPr>
      <w:spacing w:before="120"/>
    </w:pPr>
    <w:rPr>
      <w:rFonts w:ascii="Georgia" w:eastAsia="Georgia" w:hAnsi="Georgia" w:cs="Georgia"/>
      <w:b/>
      <w:color w:val="000000"/>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pPg2j2K/sFtlnz51QBFKs0RoNg==">CgMxLjA4AHIhMXNkdEIxcVl3WlEtVDJDTF9sZHBTYktXUzRFTzE4NjdI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Home</cp:lastModifiedBy>
  <cp:revision>3</cp:revision>
  <dcterms:created xsi:type="dcterms:W3CDTF">2024-01-16T21:36:00Z</dcterms:created>
  <dcterms:modified xsi:type="dcterms:W3CDTF">2024-03-29T20:25:00Z</dcterms:modified>
</cp:coreProperties>
</file>