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17A33F" w14:textId="77777777" w:rsidR="006F1200" w:rsidRDefault="006F1200">
      <w:pPr>
        <w:pBdr>
          <w:top w:val="nil"/>
          <w:left w:val="nil"/>
          <w:bottom w:val="nil"/>
          <w:right w:val="nil"/>
          <w:between w:val="nil"/>
        </w:pBdr>
        <w:spacing w:line="120" w:lineRule="auto"/>
        <w:rPr>
          <w:sz w:val="4"/>
          <w:szCs w:val="4"/>
        </w:rPr>
      </w:pPr>
    </w:p>
    <w:p w14:paraId="4417A340" w14:textId="77777777" w:rsidR="006F1200" w:rsidRDefault="00000000">
      <w:pPr>
        <w:pStyle w:val="Title"/>
      </w:pPr>
      <w:r>
        <w:t>Rachel Smith</w:t>
      </w:r>
    </w:p>
    <w:p w14:paraId="4417A341" w14:textId="77777777" w:rsidR="006F1200" w:rsidRDefault="00000000">
      <w:pPr>
        <w:pStyle w:val="Subtitle"/>
        <w:rPr>
          <w:sz w:val="26"/>
          <w:szCs w:val="26"/>
        </w:rPr>
      </w:pPr>
      <w:r>
        <w:rPr>
          <w:sz w:val="26"/>
          <w:szCs w:val="26"/>
        </w:rPr>
        <w:t xml:space="preserve">Inventive </w:t>
      </w:r>
      <w:r>
        <w:rPr>
          <w:b/>
          <w:i/>
          <w:sz w:val="26"/>
          <w:szCs w:val="26"/>
        </w:rPr>
        <w:t>Senior Operations Leader</w:t>
      </w:r>
      <w:r>
        <w:rPr>
          <w:sz w:val="26"/>
          <w:szCs w:val="26"/>
        </w:rPr>
        <w:t xml:space="preserve"> with 7+ years of advancement and experience.</w:t>
      </w:r>
    </w:p>
    <w:tbl>
      <w:tblPr>
        <w:tblStyle w:val="a"/>
        <w:tblW w:w="9900" w:type="dxa"/>
        <w:tblLayout w:type="fixed"/>
        <w:tblLook w:val="0600" w:firstRow="0" w:lastRow="0" w:firstColumn="0" w:lastColumn="0" w:noHBand="1" w:noVBand="1"/>
      </w:tblPr>
      <w:tblGrid>
        <w:gridCol w:w="210"/>
        <w:gridCol w:w="3240"/>
        <w:gridCol w:w="270"/>
        <w:gridCol w:w="6180"/>
      </w:tblGrid>
      <w:tr w:rsidR="006F1200" w14:paraId="4417A34B" w14:textId="77777777">
        <w:trPr>
          <w:trHeight w:val="2038"/>
        </w:trPr>
        <w:tc>
          <w:tcPr>
            <w:tcW w:w="210" w:type="dxa"/>
          </w:tcPr>
          <w:p w14:paraId="4417A342" w14:textId="77777777" w:rsidR="006F1200" w:rsidRDefault="006F1200"/>
        </w:tc>
        <w:tc>
          <w:tcPr>
            <w:tcW w:w="3240" w:type="dxa"/>
            <w:tcBorders>
              <w:right w:val="single" w:sz="8" w:space="0" w:color="45818E"/>
            </w:tcBorders>
          </w:tcPr>
          <w:p w14:paraId="4417A343" w14:textId="77777777" w:rsidR="006F1200" w:rsidRDefault="00000000">
            <w:pPr>
              <w:pStyle w:val="Heading1"/>
              <w:ind w:right="180"/>
            </w:pPr>
            <w:r>
              <w:t>Contact</w:t>
            </w:r>
          </w:p>
          <w:p w14:paraId="4417A344" w14:textId="77777777" w:rsidR="006F1200" w:rsidRDefault="00000000">
            <w:pPr>
              <w:ind w:right="180"/>
            </w:pPr>
            <w:r>
              <w:t>(555) 123-1234</w:t>
            </w:r>
          </w:p>
          <w:p w14:paraId="4417A345" w14:textId="77777777" w:rsidR="006F1200" w:rsidRDefault="00000000">
            <w:pPr>
              <w:ind w:right="180"/>
            </w:pPr>
            <w:r>
              <w:t>Charleston, SC 98765</w:t>
            </w:r>
          </w:p>
          <w:p w14:paraId="4417A346" w14:textId="77777777" w:rsidR="006F1200" w:rsidRDefault="00000000">
            <w:pPr>
              <w:ind w:right="180"/>
            </w:pPr>
            <w:r>
              <w:t>rachel@example.com</w:t>
            </w:r>
          </w:p>
          <w:p w14:paraId="4417A347" w14:textId="77777777" w:rsidR="006F1200" w:rsidRDefault="00000000">
            <w:pPr>
              <w:ind w:right="180"/>
            </w:pPr>
            <w:r>
              <w:t>www.linkedin.com/example</w:t>
            </w:r>
          </w:p>
        </w:tc>
        <w:tc>
          <w:tcPr>
            <w:tcW w:w="270" w:type="dxa"/>
            <w:tcBorders>
              <w:left w:val="single" w:sz="8" w:space="0" w:color="45818E"/>
            </w:tcBorders>
          </w:tcPr>
          <w:p w14:paraId="4417A348" w14:textId="77777777" w:rsidR="006F1200" w:rsidRDefault="006F1200"/>
        </w:tc>
        <w:tc>
          <w:tcPr>
            <w:tcW w:w="6180" w:type="dxa"/>
            <w:tcBorders>
              <w:bottom w:val="single" w:sz="8" w:space="0" w:color="45818E"/>
            </w:tcBorders>
          </w:tcPr>
          <w:p w14:paraId="4417A349" w14:textId="77777777" w:rsidR="006F1200" w:rsidRDefault="00000000">
            <w:pPr>
              <w:pStyle w:val="Heading1"/>
            </w:pPr>
            <w:r>
              <w:t>Profile</w:t>
            </w:r>
          </w:p>
          <w:p w14:paraId="4417A34A" w14:textId="77777777" w:rsidR="006F1200" w:rsidRDefault="00000000">
            <w:r>
              <w:t>Skilled at paring back costs, streamlining processes, and driving strategic growth in competitive markets. Focused on finding new ways to hire, train, and motivate successful staff members. Recent highlights include creating employee resources that helped raise new hire retention by 15%.</w:t>
            </w:r>
          </w:p>
        </w:tc>
      </w:tr>
      <w:tr w:rsidR="006F1200" w14:paraId="4417A36B" w14:textId="77777777">
        <w:trPr>
          <w:trHeight w:val="8651"/>
        </w:trPr>
        <w:tc>
          <w:tcPr>
            <w:tcW w:w="210" w:type="dxa"/>
          </w:tcPr>
          <w:p w14:paraId="4417A34C" w14:textId="77777777" w:rsidR="006F1200" w:rsidRDefault="006F1200"/>
        </w:tc>
        <w:tc>
          <w:tcPr>
            <w:tcW w:w="3240" w:type="dxa"/>
            <w:tcBorders>
              <w:right w:val="single" w:sz="8" w:space="0" w:color="45818E"/>
            </w:tcBorders>
          </w:tcPr>
          <w:p w14:paraId="4417A34D" w14:textId="77777777" w:rsidR="006F1200" w:rsidRDefault="00000000">
            <w:pPr>
              <w:pStyle w:val="Heading1"/>
              <w:ind w:right="180"/>
            </w:pPr>
            <w:r>
              <w:t>Education</w:t>
            </w:r>
          </w:p>
          <w:p w14:paraId="4417A34E" w14:textId="77777777" w:rsidR="006F1200" w:rsidRDefault="00000000">
            <w:pPr>
              <w:pStyle w:val="Heading2"/>
              <w:ind w:right="180"/>
              <w:rPr>
                <w:b/>
              </w:rPr>
            </w:pPr>
            <w:r>
              <w:t>Bachelor of Business Administration (BBA)</w:t>
            </w:r>
            <w:r>
              <w:rPr>
                <w:b/>
              </w:rPr>
              <w:t xml:space="preserve"> </w:t>
            </w:r>
          </w:p>
          <w:p w14:paraId="4417A34F" w14:textId="77777777" w:rsidR="006F1200" w:rsidRDefault="00000000">
            <w:pPr>
              <w:pStyle w:val="Heading3"/>
              <w:ind w:right="180"/>
            </w:pPr>
            <w:r>
              <w:t>Roanoke College, Roanoke, VA</w:t>
            </w:r>
          </w:p>
          <w:p w14:paraId="4417A350" w14:textId="77777777" w:rsidR="006F1200" w:rsidRDefault="00000000">
            <w:pPr>
              <w:pStyle w:val="Heading1"/>
              <w:ind w:right="180"/>
            </w:pPr>
            <w:r>
              <w:t>Certification</w:t>
            </w:r>
          </w:p>
          <w:p w14:paraId="4417A351" w14:textId="77777777" w:rsidR="006F1200" w:rsidRDefault="00000000">
            <w:pPr>
              <w:pStyle w:val="Heading2"/>
              <w:ind w:right="180"/>
              <w:rPr>
                <w:b/>
              </w:rPr>
            </w:pPr>
            <w:bookmarkStart w:id="0" w:name="_7q6c9th7inot" w:colFirst="0" w:colLast="0"/>
            <w:bookmarkEnd w:id="0"/>
            <w:r>
              <w:t xml:space="preserve">Project Management Professional (PMP), </w:t>
            </w:r>
          </w:p>
          <w:p w14:paraId="4417A352" w14:textId="77777777" w:rsidR="006F1200" w:rsidRDefault="00000000">
            <w:pPr>
              <w:pStyle w:val="Heading3"/>
              <w:ind w:right="180"/>
            </w:pPr>
            <w:bookmarkStart w:id="1" w:name="_1i7gmkmx88vg" w:colFirst="0" w:colLast="0"/>
            <w:bookmarkEnd w:id="1"/>
            <w:r>
              <w:t>Project Management Institute</w:t>
            </w:r>
          </w:p>
          <w:p w14:paraId="4417A353" w14:textId="77777777" w:rsidR="006F1200" w:rsidRDefault="006F1200">
            <w:pPr>
              <w:ind w:right="180"/>
            </w:pPr>
          </w:p>
          <w:p w14:paraId="4417A354" w14:textId="77777777" w:rsidR="006F1200" w:rsidRDefault="00000000">
            <w:pPr>
              <w:pStyle w:val="Heading1"/>
              <w:ind w:right="180"/>
            </w:pPr>
            <w:r>
              <w:t>Key Skills</w:t>
            </w:r>
          </w:p>
          <w:p w14:paraId="4417A355" w14:textId="77777777" w:rsidR="006F1200" w:rsidRDefault="00000000">
            <w:pPr>
              <w:ind w:right="180"/>
            </w:pPr>
            <w:r>
              <w:t>Business Needs Assessment | Complex Problem-Solving | Conflict Resolution | Cost Reduction &amp; Elimination | Data Gathering &amp; Analysis | Efficiency Improvement | New Employee Onboarding | Procedure Development | Process Streamlining | Reporting &amp; Documentation | Six Sigma Methodology | Staff Training &amp; Development | Stakeholder Relations | Talent Hiring &amp; Retention | Team Leadership &amp; Motivation | Vendor Negotiations</w:t>
            </w:r>
          </w:p>
        </w:tc>
        <w:tc>
          <w:tcPr>
            <w:tcW w:w="270" w:type="dxa"/>
            <w:tcBorders>
              <w:left w:val="single" w:sz="8" w:space="0" w:color="45818E"/>
            </w:tcBorders>
          </w:tcPr>
          <w:p w14:paraId="4417A356" w14:textId="77777777" w:rsidR="006F1200" w:rsidRDefault="006F1200"/>
        </w:tc>
        <w:tc>
          <w:tcPr>
            <w:tcW w:w="6180" w:type="dxa"/>
            <w:tcBorders>
              <w:top w:val="single" w:sz="8" w:space="0" w:color="45818E"/>
            </w:tcBorders>
          </w:tcPr>
          <w:p w14:paraId="4417A357" w14:textId="77777777" w:rsidR="006F1200" w:rsidRDefault="00000000">
            <w:pPr>
              <w:pStyle w:val="Heading1"/>
            </w:pPr>
            <w:r>
              <w:t>Experience</w:t>
            </w:r>
          </w:p>
          <w:p w14:paraId="4417A358" w14:textId="77777777" w:rsidR="006F1200" w:rsidRDefault="00000000">
            <w:pPr>
              <w:pStyle w:val="Heading2"/>
            </w:pPr>
            <w:r>
              <w:t>Senior Operations Manager • August 2020 to Present</w:t>
            </w:r>
          </w:p>
          <w:p w14:paraId="4417A359" w14:textId="77777777" w:rsidR="006F1200" w:rsidRDefault="00000000">
            <w:pPr>
              <w:pStyle w:val="Heading3"/>
            </w:pPr>
            <w:r>
              <w:t>UVW Incorporated • Charleston, SC</w:t>
            </w:r>
          </w:p>
          <w:p w14:paraId="4417A35A" w14:textId="77777777" w:rsidR="006F1200" w:rsidRDefault="00000000">
            <w:r>
              <w:t>Appointed to oversee 15 direct and 40 indirect reports. Control and execute a $4M budget. Help continually define and hone core business strategy. Report directly to CEO and COO.</w:t>
            </w:r>
          </w:p>
          <w:p w14:paraId="4417A35B" w14:textId="77777777" w:rsidR="006F1200" w:rsidRDefault="006F1200"/>
          <w:p w14:paraId="4417A35C" w14:textId="77777777" w:rsidR="006F1200" w:rsidRDefault="00000000">
            <w:pPr>
              <w:numPr>
                <w:ilvl w:val="0"/>
                <w:numId w:val="1"/>
              </w:numPr>
            </w:pPr>
            <w:r>
              <w:t>Streamlined weekly reporting system, raising efficiency 20% with no loss in data accuracy.</w:t>
            </w:r>
          </w:p>
          <w:p w14:paraId="4417A35D" w14:textId="77777777" w:rsidR="006F1200" w:rsidRDefault="00000000">
            <w:pPr>
              <w:numPr>
                <w:ilvl w:val="0"/>
                <w:numId w:val="1"/>
              </w:numPr>
            </w:pPr>
            <w:r>
              <w:t>Cut yearly costs $40K by setting a more strategic, consistent schedule for ordering product materials.</w:t>
            </w:r>
          </w:p>
          <w:p w14:paraId="4417A35E" w14:textId="77777777" w:rsidR="006F1200" w:rsidRDefault="00000000">
            <w:pPr>
              <w:numPr>
                <w:ilvl w:val="0"/>
                <w:numId w:val="1"/>
              </w:numPr>
            </w:pPr>
            <w:r>
              <w:t>Introduced onboarding processes and communication checkpoints that helped improve new hire retention by 15%.</w:t>
            </w:r>
          </w:p>
          <w:p w14:paraId="4417A35F" w14:textId="77777777" w:rsidR="006F1200" w:rsidRDefault="006F1200"/>
          <w:p w14:paraId="4417A360" w14:textId="77777777" w:rsidR="006F1200" w:rsidRDefault="00000000">
            <w:pPr>
              <w:pStyle w:val="Heading2"/>
            </w:pPr>
            <w:r>
              <w:t>Operations Manager • January 2016 to August 2020</w:t>
            </w:r>
          </w:p>
          <w:p w14:paraId="4417A361" w14:textId="77777777" w:rsidR="006F1200" w:rsidRDefault="00000000">
            <w:pPr>
              <w:pStyle w:val="Heading3"/>
            </w:pPr>
            <w:r>
              <w:t>ABC Associates • Charleston,SC</w:t>
            </w:r>
          </w:p>
          <w:p w14:paraId="4417A362" w14:textId="77777777" w:rsidR="006F1200" w:rsidRDefault="00000000">
            <w:r>
              <w:t>Hired to supervise a 20-member team while reporting to VP of Operations. Charged with updating systems to form a more cost-effective and customer-focused organization.</w:t>
            </w:r>
          </w:p>
          <w:p w14:paraId="4417A363" w14:textId="77777777" w:rsidR="006F1200" w:rsidRDefault="006F1200"/>
          <w:p w14:paraId="4417A364" w14:textId="77777777" w:rsidR="006F1200" w:rsidRDefault="00000000">
            <w:pPr>
              <w:numPr>
                <w:ilvl w:val="0"/>
                <w:numId w:val="2"/>
              </w:numPr>
            </w:pPr>
            <w:r>
              <w:t>Expanded training program to cover more products and client demographics, helping team grow customer base by 15% in 3 years.</w:t>
            </w:r>
          </w:p>
          <w:p w14:paraId="4417A365" w14:textId="77777777" w:rsidR="006F1200" w:rsidRDefault="00000000">
            <w:pPr>
              <w:numPr>
                <w:ilvl w:val="0"/>
                <w:numId w:val="2"/>
              </w:numPr>
            </w:pPr>
            <w:r>
              <w:t>Instituted client follow-up procedures that decreased common complaints by 30%.</w:t>
            </w:r>
          </w:p>
          <w:p w14:paraId="4417A366" w14:textId="77777777" w:rsidR="006F1200" w:rsidRDefault="00000000">
            <w:pPr>
              <w:numPr>
                <w:ilvl w:val="0"/>
                <w:numId w:val="2"/>
              </w:numPr>
            </w:pPr>
            <w:r>
              <w:t>Negotiated new vendor contracts, reducing related expenses by 9%.</w:t>
            </w:r>
          </w:p>
          <w:p w14:paraId="4417A367" w14:textId="77777777" w:rsidR="006F1200" w:rsidRDefault="006F1200"/>
          <w:p w14:paraId="4417A368" w14:textId="77777777" w:rsidR="006F1200" w:rsidRDefault="00000000">
            <w:pPr>
              <w:pStyle w:val="Heading1"/>
            </w:pPr>
            <w:bookmarkStart w:id="2" w:name="_ws33lm12aaod" w:colFirst="0" w:colLast="0"/>
            <w:bookmarkEnd w:id="2"/>
            <w:r>
              <w:t xml:space="preserve">Prior Experience Highlight </w:t>
            </w:r>
          </w:p>
          <w:p w14:paraId="4417A36A" w14:textId="0978277E" w:rsidR="006F1200" w:rsidRDefault="00000000">
            <w:r>
              <w:t>Gained strong foundation in work scheduling and team leadership as a Call Center Manager for EFG Incorporated.</w:t>
            </w:r>
          </w:p>
        </w:tc>
      </w:tr>
    </w:tbl>
    <w:p w14:paraId="4417A36C" w14:textId="77777777" w:rsidR="006F1200" w:rsidRDefault="006F1200"/>
    <w:sectPr w:rsidR="006F1200">
      <w:headerReference w:type="default" r:id="rId7"/>
      <w:pgSz w:w="12240" w:h="15840"/>
      <w:pgMar w:top="900" w:right="1080" w:bottom="0" w:left="108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03929" w14:textId="77777777" w:rsidR="00B61BF1" w:rsidRDefault="00B61BF1">
      <w:pPr>
        <w:spacing w:line="240" w:lineRule="auto"/>
      </w:pPr>
      <w:r>
        <w:separator/>
      </w:r>
    </w:p>
  </w:endnote>
  <w:endnote w:type="continuationSeparator" w:id="0">
    <w:p w14:paraId="53A102BB" w14:textId="77777777" w:rsidR="00B61BF1" w:rsidRDefault="00B61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4B7530" w14:textId="77777777" w:rsidR="00B61BF1" w:rsidRDefault="00B61BF1">
      <w:pPr>
        <w:spacing w:line="240" w:lineRule="auto"/>
      </w:pPr>
      <w:r>
        <w:separator/>
      </w:r>
    </w:p>
  </w:footnote>
  <w:footnote w:type="continuationSeparator" w:id="0">
    <w:p w14:paraId="77A4DF5F" w14:textId="77777777" w:rsidR="00B61BF1" w:rsidRDefault="00B61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7A36D" w14:textId="77777777" w:rsidR="006F1200" w:rsidRDefault="00000000">
    <w:r>
      <w:rPr>
        <w:noProof/>
      </w:rPr>
      <mc:AlternateContent>
        <mc:Choice Requires="wps">
          <w:drawing>
            <wp:anchor distT="0" distB="0" distL="0" distR="0" simplePos="0" relativeHeight="251658240" behindDoc="1" locked="0" layoutInCell="1" hidden="0" allowOverlap="1" wp14:anchorId="4417A36E" wp14:editId="4417A36F">
              <wp:simplePos x="0" y="0"/>
              <wp:positionH relativeFrom="column">
                <wp:posOffset>-685799</wp:posOffset>
              </wp:positionH>
              <wp:positionV relativeFrom="paragraph">
                <wp:posOffset>-447674</wp:posOffset>
              </wp:positionV>
              <wp:extent cx="7781925" cy="1931211"/>
              <wp:effectExtent l="0" t="0" r="0" b="0"/>
              <wp:wrapNone/>
              <wp:docPr id="1" name="Rectangle 1"/>
              <wp:cNvGraphicFramePr/>
              <a:graphic xmlns:a="http://schemas.openxmlformats.org/drawingml/2006/main">
                <a:graphicData uri="http://schemas.microsoft.com/office/word/2010/wordprocessingShape">
                  <wps:wsp>
                    <wps:cNvSpPr/>
                    <wps:spPr>
                      <a:xfrm>
                        <a:off x="1459800" y="2824452"/>
                        <a:ext cx="7772400" cy="1911096"/>
                      </a:xfrm>
                      <a:prstGeom prst="rect">
                        <a:avLst/>
                      </a:prstGeom>
                      <a:solidFill>
                        <a:srgbClr val="D0E0E3"/>
                      </a:solidFill>
                      <a:ln>
                        <a:noFill/>
                      </a:ln>
                    </wps:spPr>
                    <wps:txbx>
                      <w:txbxContent>
                        <w:p w14:paraId="4417A370" w14:textId="77777777" w:rsidR="006F1200" w:rsidRDefault="006F120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17A36E" id="Rectangle 1" o:spid="_x0000_s1026" style="position:absolute;margin-left:-54pt;margin-top:-35.25pt;width:612.75pt;height:152.0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" fillcolor="#d0e0e3" stroked="f">
              <v:textbox inset="2.53958mm,2.53958mm,2.53958mm,2.53958mm">
                <w:txbxContent>
                  <w:p w14:paraId="4417A370" w14:textId="77777777" w:rsidR="006F1200" w:rsidRDefault="006F1200">
                    <w:pPr>
                      <w:spacing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490BC6"/>
    <w:multiLevelType w:val="multilevel"/>
    <w:tmpl w:val="AA48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DD48C9"/>
    <w:multiLevelType w:val="multilevel"/>
    <w:tmpl w:val="2610A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74347096">
    <w:abstractNumId w:val="1"/>
  </w:num>
  <w:num w:numId="2" w16cid:durableId="660886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00"/>
    <w:rsid w:val="006F1200"/>
    <w:rsid w:val="00B11FAE"/>
    <w:rsid w:val="00B6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A33F"/>
  <w15:docId w15:val="{4A26E2AB-8FA3-441A-8E26-7363C9BC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404040"/>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outlineLvl w:val="0"/>
    </w:pPr>
    <w:rPr>
      <w:rFonts w:ascii="Book Antiqua" w:eastAsia="Book Antiqua" w:hAnsi="Book Antiqua" w:cs="Book Antiqua"/>
      <w:b/>
      <w:smallCaps/>
      <w:sz w:val="28"/>
      <w:szCs w:val="28"/>
    </w:rPr>
  </w:style>
  <w:style w:type="paragraph" w:styleId="Heading2">
    <w:name w:val="heading 2"/>
    <w:basedOn w:val="Normal"/>
    <w:next w:val="Normal"/>
    <w:uiPriority w:val="9"/>
    <w:unhideWhenUsed/>
    <w:qFormat/>
    <w:pPr>
      <w:outlineLvl w:val="1"/>
    </w:pPr>
    <w:rPr>
      <w:rFonts w:ascii="Book Antiqua" w:eastAsia="Book Antiqua" w:hAnsi="Book Antiqua" w:cs="Book Antiqua"/>
      <w:smallCaps/>
    </w:rPr>
  </w:style>
  <w:style w:type="paragraph" w:styleId="Heading3">
    <w:name w:val="heading 3"/>
    <w:basedOn w:val="Normal"/>
    <w:next w:val="Normal"/>
    <w:uiPriority w:val="9"/>
    <w:unhideWhenUsed/>
    <w:qFormat/>
    <w:pPr>
      <w:keepNext/>
      <w:keepLines/>
      <w:spacing w:before="120" w:after="120"/>
      <w:outlineLvl w:val="2"/>
    </w:pPr>
    <w:rPr>
      <w:color w:val="171B23"/>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pPr>
    <w:rPr>
      <w:rFonts w:ascii="Book Antiqua" w:eastAsia="Book Antiqua" w:hAnsi="Book Antiqua" w:cs="Book Antiqua"/>
      <w:smallCaps/>
      <w:sz w:val="90"/>
      <w:szCs w:val="90"/>
    </w:rPr>
  </w:style>
  <w:style w:type="paragraph" w:styleId="Subtitle">
    <w:name w:val="Subtitle"/>
    <w:basedOn w:val="Normal"/>
    <w:next w:val="Normal"/>
    <w:uiPriority w:val="11"/>
    <w:qFormat/>
    <w:pPr>
      <w:spacing w:after="480"/>
    </w:pPr>
    <w:rPr>
      <w:smallCaps/>
      <w:sz w:val="32"/>
      <w:szCs w:val="32"/>
    </w:rPr>
  </w:style>
  <w:style w:type="table" w:customStyle="1" w:styleId="a">
    <w:basedOn w:val="TableNormal"/>
    <w:tblPr>
      <w:tblStyleRowBandSize w:val="1"/>
      <w:tblStyleColBandSize w:val="1"/>
      <w:tblCellMar>
        <w:top w:w="320" w:type="dxa"/>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Home</cp:lastModifiedBy>
  <cp:revision>2</cp:revision>
  <dcterms:created xsi:type="dcterms:W3CDTF">2024-04-03T23:08:00Z</dcterms:created>
  <dcterms:modified xsi:type="dcterms:W3CDTF">2024-04-03T23:08:00Z</dcterms:modified>
</cp:coreProperties>
</file>