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253475</wp:posOffset>
            </wp:positionH>
            <wp:positionV relativeFrom="page">
              <wp:posOffset>283464</wp:posOffset>
            </wp:positionV>
            <wp:extent cx="2170095" cy="2170095"/>
            <wp:effectExtent b="0" l="0" r="0" t="0"/>
            <wp:wrapNone/>
            <wp:docPr id="7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0095" cy="21700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447675</wp:posOffset>
            </wp:positionH>
            <wp:positionV relativeFrom="page">
              <wp:posOffset>3754126</wp:posOffset>
            </wp:positionV>
            <wp:extent cx="228600" cy="190500"/>
            <wp:effectExtent b="0" l="0" r="0" t="0"/>
            <wp:wrapNone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466725</wp:posOffset>
            </wp:positionH>
            <wp:positionV relativeFrom="page">
              <wp:posOffset>3370543</wp:posOffset>
            </wp:positionV>
            <wp:extent cx="190500" cy="202790"/>
            <wp:effectExtent b="0" l="0" r="0" t="0"/>
            <wp:wrapNone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2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466725</wp:posOffset>
            </wp:positionH>
            <wp:positionV relativeFrom="page">
              <wp:posOffset>2946244</wp:posOffset>
            </wp:positionV>
            <wp:extent cx="190500" cy="190500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5685890</wp:posOffset>
                </wp:positionV>
                <wp:extent cx="5067300" cy="3048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749225" y="889675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C4653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5685890</wp:posOffset>
                </wp:positionV>
                <wp:extent cx="5067300" cy="304800"/>
                <wp:effectExtent b="0" l="0" r="0" t="0"/>
                <wp:wrapNone/>
                <wp:docPr id="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6730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2605088</wp:posOffset>
                </wp:positionV>
                <wp:extent cx="5067300" cy="3048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749225" y="889675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C4653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2871788</wp:posOffset>
                </wp:positionH>
                <wp:positionV relativeFrom="page">
                  <wp:posOffset>2605088</wp:posOffset>
                </wp:positionV>
                <wp:extent cx="5067300" cy="304800"/>
                <wp:effectExtent b="0" l="0" r="0" t="0"/>
                <wp:wrapNone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6730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ab/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-23812</wp:posOffset>
                </wp:positionV>
                <wp:extent cx="2733675" cy="10082213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686200" y="965475"/>
                          <a:ext cx="3512100" cy="3400500"/>
                        </a:xfrm>
                        <a:prstGeom prst="rect">
                          <a:avLst/>
                        </a:prstGeom>
                        <a:solidFill>
                          <a:srgbClr val="C4653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-23812</wp:posOffset>
                </wp:positionV>
                <wp:extent cx="2733675" cy="10082213"/>
                <wp:effectExtent b="0" l="0" r="0" t="0"/>
                <wp:wrapNone/>
                <wp:docPr id="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3675" cy="100822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670.0" w:type="dxa"/>
        <w:jc w:val="center"/>
        <w:tblLayout w:type="fixed"/>
        <w:tblLook w:val="0600"/>
      </w:tblPr>
      <w:tblGrid>
        <w:gridCol w:w="4155"/>
        <w:gridCol w:w="7515"/>
        <w:tblGridChange w:id="0">
          <w:tblGrid>
            <w:gridCol w:w="4155"/>
            <w:gridCol w:w="7515"/>
          </w:tblGrid>
        </w:tblGridChange>
      </w:tblGrid>
      <w:tr>
        <w:trPr>
          <w:cantSplit w:val="0"/>
          <w:trHeight w:val="3225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134f5c" w:space="0" w:sz="6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pStyle w:val="Subtitle"/>
              <w:rPr>
                <w:rFonts w:ascii="Open Sans" w:cs="Open Sans" w:eastAsia="Open Sans" w:hAnsi="Open Sans"/>
                <w:color w:val="c46531"/>
                <w:sz w:val="70"/>
                <w:szCs w:val="70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434343"/>
                <w:sz w:val="70"/>
                <w:szCs w:val="70"/>
                <w:rtl w:val="0"/>
              </w:rPr>
              <w:t xml:space="preserve">  </w:t>
            </w:r>
            <w:r w:rsidDel="00000000" w:rsidR="00000000" w:rsidRPr="00000000">
              <w:rPr>
                <w:rFonts w:ascii="Lexend" w:cs="Lexend" w:eastAsia="Lexend" w:hAnsi="Lexend"/>
                <w:color w:val="434343"/>
                <w:sz w:val="70"/>
                <w:szCs w:val="70"/>
                <w:rtl w:val="0"/>
              </w:rPr>
              <w:t xml:space="preserve">   </w:t>
            </w:r>
            <w:r w:rsidDel="00000000" w:rsidR="00000000" w:rsidRPr="00000000">
              <w:rPr>
                <w:rFonts w:ascii="Lexend" w:cs="Lexend" w:eastAsia="Lexend" w:hAnsi="Lexend"/>
                <w:b w:val="1"/>
                <w:color w:val="666666"/>
                <w:sz w:val="70"/>
                <w:szCs w:val="70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b w:val="1"/>
                <w:color w:val="c46531"/>
                <w:sz w:val="70"/>
                <w:szCs w:val="70"/>
                <w:rtl w:val="0"/>
              </w:rPr>
              <w:t xml:space="preserve">MARIA </w:t>
            </w:r>
            <w:r w:rsidDel="00000000" w:rsidR="00000000" w:rsidRPr="00000000">
              <w:rPr>
                <w:rFonts w:ascii="Open Sans" w:cs="Open Sans" w:eastAsia="Open Sans" w:hAnsi="Open Sans"/>
                <w:color w:val="c46531"/>
                <w:sz w:val="70"/>
                <w:szCs w:val="70"/>
                <w:rtl w:val="0"/>
              </w:rPr>
              <w:t xml:space="preserve">LOPEZ</w:t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434343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line="360" w:lineRule="auto"/>
              <w:ind w:right="-525"/>
              <w:jc w:val="center"/>
              <w:rPr>
                <w:rFonts w:ascii="Livvic" w:cs="Livvic" w:eastAsia="Livvic" w:hAnsi="Livvic"/>
                <w:b w:val="1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color w:val="434343"/>
                <w:sz w:val="18"/>
                <w:szCs w:val="18"/>
                <w:rtl w:val="0"/>
              </w:rPr>
              <w:t xml:space="preserve">Experienced hospice home health aide with a compassionate approach</w:t>
            </w:r>
          </w:p>
          <w:p w:rsidR="00000000" w:rsidDel="00000000" w:rsidP="00000000" w:rsidRDefault="00000000" w:rsidRPr="00000000" w14:paraId="00000006">
            <w:pPr>
              <w:spacing w:line="360" w:lineRule="auto"/>
              <w:ind w:right="-525"/>
              <w:jc w:val="center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Dedicated home health aide with over six years of experience providing end-of-life care. Expertise in pain management assistance, emotional support, and collaborating with palliative care teams.</w:t>
            </w:r>
          </w:p>
        </w:tc>
      </w:tr>
      <w:tr>
        <w:trPr>
          <w:cantSplit w:val="0"/>
          <w:trHeight w:val="668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pStyle w:val="Heading2"/>
              <w:ind w:left="-180" w:hanging="180"/>
              <w:rPr>
                <w:rFonts w:ascii="Lexend" w:cs="Lexend" w:eastAsia="Lexend" w:hAnsi="Lexend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 Medium" w:cs="Open Sans Medium" w:eastAsia="Open Sans Medium" w:hAnsi="Open Sans Medium"/>
                <w:color w:val="ffffff"/>
                <w:sz w:val="26"/>
                <w:szCs w:val="26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200" w:line="480" w:lineRule="auto"/>
              <w:ind w:left="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(555) 432-8765</w:t>
            </w:r>
          </w:p>
          <w:p w:rsidR="00000000" w:rsidDel="00000000" w:rsidP="00000000" w:rsidRDefault="00000000" w:rsidRPr="00000000" w14:paraId="00000009">
            <w:pPr>
              <w:spacing w:after="200" w:line="480" w:lineRule="auto"/>
              <w:ind w:left="-450" w:right="-555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marialopez@example.com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0A">
            <w:pPr>
              <w:spacing w:after="200" w:line="480" w:lineRule="auto"/>
              <w:ind w:left="-45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Phoenix, AZ 85001</w:t>
            </w:r>
          </w:p>
          <w:p w:rsidR="00000000" w:rsidDel="00000000" w:rsidP="00000000" w:rsidRDefault="00000000" w:rsidRPr="00000000" w14:paraId="0000000B">
            <w:pPr>
              <w:pStyle w:val="Heading2"/>
              <w:ind w:left="-180" w:hanging="18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bookmarkStart w:colFirst="0" w:colLast="0" w:name="_ssihevowzgge" w:id="0"/>
            <w:bookmarkEnd w:id="0"/>
            <w:r w:rsidDel="00000000" w:rsidR="00000000" w:rsidRPr="00000000">
              <w:rPr>
                <w:rFonts w:ascii="Open Sans Medium" w:cs="Open Sans Medium" w:eastAsia="Open Sans Medium" w:hAnsi="Open Sans Medium"/>
                <w:color w:val="ffffff"/>
                <w:sz w:val="26"/>
                <w:szCs w:val="26"/>
                <w:rtl w:val="0"/>
              </w:rPr>
              <w:t xml:space="preserve">Key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End-of-life care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Family support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Hospice care coordination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Medication management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Pain relief techniques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34f5c" w:space="0" w:sz="6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left"/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  <w:rtl w:val="0"/>
              </w:rPr>
              <w:t xml:space="preserve">Professional experience</w:t>
            </w:r>
          </w:p>
          <w:p w:rsidR="00000000" w:rsidDel="00000000" w:rsidP="00000000" w:rsidRDefault="00000000" w:rsidRPr="00000000" w14:paraId="00000014">
            <w:pPr>
              <w:spacing w:after="240" w:lineRule="auto"/>
              <w:rPr>
                <w:rFonts w:ascii="Livvic" w:cs="Livvic" w:eastAsia="Livvic" w:hAnsi="Livvic"/>
                <w:color w:val="434343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rtl w:val="0"/>
              </w:rPr>
              <w:t xml:space="preserve">Hospice aide</w:t>
              <w:br w:type="textWrapping"/>
              <w:t xml:space="preserve">Comfort Hospice, Phoenix, AZ | May 2017 to present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Provided end-of-life care for up to five patients at a time, ensuring dignity and comfort during their final stages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Coordinated with palliative care teams to adjust pain management plans and provide emotional support to families</w:t>
            </w:r>
          </w:p>
          <w:p w:rsidR="00000000" w:rsidDel="00000000" w:rsidP="00000000" w:rsidRDefault="00000000" w:rsidRPr="00000000" w14:paraId="00000017">
            <w:pPr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00" w:lineRule="auto"/>
              <w:rPr>
                <w:rFonts w:ascii="Livvic" w:cs="Livvic" w:eastAsia="Livvic" w:hAnsi="Livvic"/>
                <w:color w:val="434343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rtl w:val="0"/>
              </w:rPr>
              <w:t xml:space="preserve">Home care assistant</w:t>
              <w:br w:type="textWrapping"/>
              <w:t xml:space="preserve">Heartful Home Health, Phoenix, AZ | January 2015 to April 2017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Assisted terminally ill clients with personal care needs, meal preparation, and household tasks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Delivered companionship to reduce feelings of isolation among clients</w:t>
            </w:r>
          </w:p>
          <w:p w:rsidR="00000000" w:rsidDel="00000000" w:rsidP="00000000" w:rsidRDefault="00000000" w:rsidRPr="00000000" w14:paraId="0000001B">
            <w:pPr>
              <w:spacing w:line="276" w:lineRule="auto"/>
              <w:ind w:right="-495"/>
              <w:jc w:val="both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Style w:val="Heading2"/>
              <w:keepNext w:val="1"/>
              <w:keepLines w:val="1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ffffff"/>
                <w:sz w:val="26"/>
                <w:szCs w:val="26"/>
                <w:rtl w:val="0"/>
              </w:rPr>
              <w:t xml:space="preserve">Education and Certifications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Certified Hospice and Palliative Nurse Assistant (CHPNA) | Hospice Association of America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2"/>
              </w:numPr>
              <w:spacing w:line="360" w:lineRule="auto"/>
              <w:ind w:left="360" w:right="-495" w:hanging="180"/>
              <w:jc w:val="both"/>
              <w:rPr>
                <w:rFonts w:ascii="Livvic" w:cs="Livvic" w:eastAsia="Livvic" w:hAnsi="Livvic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CPR and First Aid Certified | Red Cross</w:t>
            </w:r>
          </w:p>
        </w:tc>
      </w:tr>
    </w:tbl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headerReference r:id="rId13" w:type="default"/>
      <w:pgSz w:h="15840" w:w="12240" w:orient="portrait"/>
      <w:pgMar w:bottom="0" w:top="360" w:left="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Source Sans Pro Light"/>
  <w:font w:name="Bookman Old Style"/>
  <w:font w:name="Livv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exend Medium">
    <w:embedRegular w:fontKey="{00000000-0000-0000-0000-000000000000}" r:id="rId5" w:subsetted="0"/>
    <w:embedBold w:fontKey="{00000000-0000-0000-0000-000000000000}" r:id="rId6" w:subsetted="0"/>
  </w:font>
  <w:font w:name="Lexend">
    <w:embedRegular w:fontKey="{00000000-0000-0000-0000-000000000000}" r:id="rId7" w:subsetted="0"/>
    <w:embedBold w:fontKey="{00000000-0000-0000-0000-000000000000}" r:id="rId8" w:subsetted="0"/>
  </w:font>
  <w:font w:name="Open Sans Medium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Source Sans Pro"/>
  <w:font w:name="Open Sans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27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180"/>
      </w:pPr>
      <w:rPr>
        <w:color w:val="c4653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6.png"/><Relationship Id="rId13" Type="http://schemas.openxmlformats.org/officeDocument/2006/relationships/header" Target="header1.xml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penSansMedium-italic.ttf"/><Relationship Id="rId10" Type="http://schemas.openxmlformats.org/officeDocument/2006/relationships/font" Target="fonts/OpenSansMedium-bold.ttf"/><Relationship Id="rId13" Type="http://schemas.openxmlformats.org/officeDocument/2006/relationships/font" Target="fonts/OpenSans-regular.ttf"/><Relationship Id="rId12" Type="http://schemas.openxmlformats.org/officeDocument/2006/relationships/font" Target="fonts/OpenSansMedium-boldItalic.ttf"/><Relationship Id="rId1" Type="http://schemas.openxmlformats.org/officeDocument/2006/relationships/font" Target="fonts/Livvic-regular.ttf"/><Relationship Id="rId2" Type="http://schemas.openxmlformats.org/officeDocument/2006/relationships/font" Target="fonts/Livvic-bold.ttf"/><Relationship Id="rId3" Type="http://schemas.openxmlformats.org/officeDocument/2006/relationships/font" Target="fonts/Livvic-italic.ttf"/><Relationship Id="rId4" Type="http://schemas.openxmlformats.org/officeDocument/2006/relationships/font" Target="fonts/Livvic-boldItalic.ttf"/><Relationship Id="rId9" Type="http://schemas.openxmlformats.org/officeDocument/2006/relationships/font" Target="fonts/OpenSansMedium-regular.ttf"/><Relationship Id="rId15" Type="http://schemas.openxmlformats.org/officeDocument/2006/relationships/font" Target="fonts/OpenSans-italic.ttf"/><Relationship Id="rId14" Type="http://schemas.openxmlformats.org/officeDocument/2006/relationships/font" Target="fonts/OpenSans-bold.ttf"/><Relationship Id="rId16" Type="http://schemas.openxmlformats.org/officeDocument/2006/relationships/font" Target="fonts/OpenSans-boldItalic.ttf"/><Relationship Id="rId5" Type="http://schemas.openxmlformats.org/officeDocument/2006/relationships/font" Target="fonts/LexendMedium-regular.ttf"/><Relationship Id="rId6" Type="http://schemas.openxmlformats.org/officeDocument/2006/relationships/font" Target="fonts/LexendMedium-bold.ttf"/><Relationship Id="rId7" Type="http://schemas.openxmlformats.org/officeDocument/2006/relationships/font" Target="fonts/Lexend-regular.ttf"/><Relationship Id="rId8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