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0B2" w:rsidRDefault="001A0144">
      <w:pPr>
        <w:tabs>
          <w:tab w:val="left" w:pos="5206"/>
        </w:tabs>
        <w:ind w:hanging="90"/>
      </w:pPr>
      <w:r>
        <w:rPr>
          <w:noProof/>
          <w:lang w:val="en-PH"/>
        </w:rPr>
        <w:drawing>
          <wp:anchor distT="0" distB="0" distL="114300" distR="114300" simplePos="0" relativeHeight="251662336" behindDoc="0" locked="0" layoutInCell="1" hidden="0" allowOverlap="1" wp14:anchorId="23E32A53" wp14:editId="5CDB701E">
            <wp:simplePos x="0" y="0"/>
            <wp:positionH relativeFrom="page">
              <wp:posOffset>195263</wp:posOffset>
            </wp:positionH>
            <wp:positionV relativeFrom="page">
              <wp:posOffset>433388</wp:posOffset>
            </wp:positionV>
            <wp:extent cx="2395538" cy="2324383"/>
            <wp:effectExtent l="0" t="0" r="0" b="0"/>
            <wp:wrapNone/>
            <wp:docPr id="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t="1485" b="1485"/>
                    <a:stretch>
                      <a:fillRect/>
                    </a:stretch>
                  </pic:blipFill>
                  <pic:spPr>
                    <a:xfrm>
                      <a:off x="0" y="0"/>
                      <a:ext cx="2395538" cy="2324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mc:AlternateContent>
          <mc:Choice Requires="wps">
            <w:drawing>
              <wp:anchor distT="114300" distB="114300" distL="114300" distR="114300" simplePos="0" relativeHeight="251663360" behindDoc="1" locked="0" layoutInCell="1" hidden="0" allowOverlap="1" wp14:anchorId="6969110D" wp14:editId="7EC01DF9">
                <wp:simplePos x="0" y="0"/>
                <wp:positionH relativeFrom="page">
                  <wp:posOffset>0</wp:posOffset>
                </wp:positionH>
                <wp:positionV relativeFrom="page">
                  <wp:posOffset>-33337</wp:posOffset>
                </wp:positionV>
                <wp:extent cx="2786063" cy="2552077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97825" y="385725"/>
                          <a:ext cx="4862400" cy="4446300"/>
                        </a:xfrm>
                        <a:prstGeom prst="rect">
                          <a:avLst/>
                        </a:prstGeom>
                        <a:solidFill>
                          <a:srgbClr val="016B5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2" w:rsidRDefault="008260B2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69110D" id="Rectangle 1" o:spid="_x0000_s1026" style="position:absolute;margin-left:0;margin-top:-2.6pt;width:219.4pt;height:200.95pt;z-index:-25165312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" fillcolor="#016b5d" stroked="f">
                <v:textbox inset="2.53958mm,2.53958mm,2.53958mm,2.53958mm">
                  <w:txbxContent>
                    <w:p w:rsidR="008260B2" w:rsidRDefault="008260B2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lang w:val="en-PH"/>
        </w:rPr>
        <mc:AlternateContent>
          <mc:Choice Requires="wps">
            <w:drawing>
              <wp:anchor distT="114300" distB="114300" distL="114300" distR="114300" simplePos="0" relativeHeight="251664384" behindDoc="1" locked="0" layoutInCell="1" hidden="0" allowOverlap="1" wp14:anchorId="2B4ADC22" wp14:editId="71EBD5CC">
                <wp:simplePos x="0" y="0"/>
                <wp:positionH relativeFrom="page">
                  <wp:posOffset>-261937</wp:posOffset>
                </wp:positionH>
                <wp:positionV relativeFrom="page">
                  <wp:posOffset>433388</wp:posOffset>
                </wp:positionV>
                <wp:extent cx="3052763" cy="9629775"/>
                <wp:effectExtent l="0" t="0" r="0" b="0"/>
                <wp:wrapNone/>
                <wp:docPr id="2" name="Flowchart: Manual Inp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175" y="1908375"/>
                          <a:ext cx="6912800" cy="1116625"/>
                        </a:xfrm>
                        <a:prstGeom prst="flowChartManualInput">
                          <a:avLst/>
                        </a:prstGeom>
                        <a:solidFill>
                          <a:srgbClr val="EFEFE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2" w:rsidRDefault="008260B2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4ADC22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Flowchart: Manual Input 2" o:spid="_x0000_s1027" type="#_x0000_t118" style="position:absolute;margin-left:-20.6pt;margin-top:34.15pt;width:240.4pt;height:758.25pt;z-index:-25165209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" fillcolor="#efefef" stroked="f">
                <v:textbox inset="2.53958mm,2.53958mm,2.53958mm,2.53958mm">
                  <w:txbxContent>
                    <w:p w:rsidR="008260B2" w:rsidRDefault="008260B2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ab/>
      </w:r>
      <w:r>
        <w:tab/>
      </w:r>
    </w:p>
    <w:tbl>
      <w:tblPr>
        <w:tblStyle w:val="a"/>
        <w:tblW w:w="11700" w:type="dxa"/>
        <w:jc w:val="center"/>
        <w:tblLayout w:type="fixed"/>
        <w:tblLook w:val="0600" w:firstRow="0" w:lastRow="0" w:firstColumn="0" w:lastColumn="0" w:noHBand="1" w:noVBand="1"/>
      </w:tblPr>
      <w:tblGrid>
        <w:gridCol w:w="4275"/>
        <w:gridCol w:w="7425"/>
      </w:tblGrid>
      <w:tr w:rsidR="008260B2">
        <w:trPr>
          <w:trHeight w:val="3242"/>
          <w:jc w:val="center"/>
        </w:trPr>
        <w:tc>
          <w:tcPr>
            <w:tcW w:w="4275" w:type="dxa"/>
            <w:shd w:val="clear" w:color="auto" w:fill="auto"/>
            <w:tcMar>
              <w:left w:w="634" w:type="dxa"/>
            </w:tcMar>
            <w:vAlign w:val="center"/>
          </w:tcPr>
          <w:p w:rsidR="008260B2" w:rsidRDefault="008260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0"/>
              <w:rPr>
                <w:rFonts w:ascii="Livvic" w:eastAsia="Livvic" w:hAnsi="Livvic" w:cs="Livvic"/>
                <w:b/>
                <w:color w:val="000000"/>
                <w:sz w:val="18"/>
                <w:szCs w:val="18"/>
              </w:rPr>
            </w:pPr>
          </w:p>
        </w:tc>
        <w:tc>
          <w:tcPr>
            <w:tcW w:w="7425" w:type="dxa"/>
            <w:tcBorders>
              <w:bottom w:val="single" w:sz="8" w:space="0" w:color="016B5D"/>
            </w:tcBorders>
            <w:shd w:val="clear" w:color="auto" w:fill="auto"/>
          </w:tcPr>
          <w:p w:rsidR="008260B2" w:rsidRDefault="001A0144">
            <w:pPr>
              <w:pStyle w:val="Subtitle"/>
              <w:rPr>
                <w:rFonts w:ascii="Verdana" w:eastAsia="Verdana" w:hAnsi="Verdana" w:cs="Verdana"/>
                <w:color w:val="016B5D"/>
              </w:rPr>
            </w:pPr>
            <w:r>
              <w:rPr>
                <w:rFonts w:ascii="Livvic Black" w:eastAsia="Livvic Black" w:hAnsi="Livvic Black" w:cs="Livvic Black"/>
                <w:color w:val="073763"/>
                <w:sz w:val="70"/>
                <w:szCs w:val="70"/>
              </w:rPr>
              <w:t xml:space="preserve">   </w:t>
            </w:r>
            <w:r>
              <w:rPr>
                <w:rFonts w:ascii="Verdana" w:eastAsia="Verdana" w:hAnsi="Verdana" w:cs="Verdana"/>
                <w:b/>
                <w:color w:val="016B5D"/>
              </w:rPr>
              <w:t xml:space="preserve">JULIE </w:t>
            </w:r>
            <w:r>
              <w:rPr>
                <w:rFonts w:ascii="Verdana" w:eastAsia="Verdana" w:hAnsi="Verdana" w:cs="Verdana"/>
                <w:color w:val="016B5D"/>
              </w:rPr>
              <w:t>MILLER</w:t>
            </w:r>
          </w:p>
          <w:p w:rsidR="008260B2" w:rsidRDefault="001A0144">
            <w:pPr>
              <w:jc w:val="center"/>
              <w:rPr>
                <w:color w:val="016B5D"/>
                <w:sz w:val="28"/>
                <w:szCs w:val="28"/>
              </w:rPr>
            </w:pPr>
            <w:r>
              <w:rPr>
                <w:color w:val="016B5D"/>
                <w:sz w:val="28"/>
                <w:szCs w:val="28"/>
              </w:rPr>
              <w:t>Phlebotomist II</w:t>
            </w:r>
          </w:p>
          <w:p w:rsidR="008260B2" w:rsidRDefault="001A0144">
            <w:pPr>
              <w:spacing w:before="200"/>
              <w:jc w:val="center"/>
            </w:pPr>
            <w:r>
              <w:t>Highly skilled phlebotomist and Certified Phlebotomist Instructor with over six years of experience in hospital and laboratory settings. Maintains a 98% success rate on first-attempt venipuncture. Prioritizes patient safety and comfort through clear commun</w:t>
            </w:r>
            <w:r>
              <w:t xml:space="preserve">ication and appropriate specimen handling. Mentors new phlebotomists to ensure compliance with facility standards. </w:t>
            </w:r>
          </w:p>
        </w:tc>
      </w:tr>
      <w:tr w:rsidR="008260B2">
        <w:trPr>
          <w:trHeight w:val="6990"/>
          <w:jc w:val="center"/>
        </w:trPr>
        <w:tc>
          <w:tcPr>
            <w:tcW w:w="4275" w:type="dxa"/>
            <w:shd w:val="clear" w:color="auto" w:fill="auto"/>
          </w:tcPr>
          <w:p w:rsidR="008260B2" w:rsidRDefault="008260B2">
            <w:pPr>
              <w:pStyle w:val="Heading2"/>
              <w:ind w:left="-180" w:hanging="180"/>
              <w:rPr>
                <w:rFonts w:ascii="Livvic" w:eastAsia="Livvic" w:hAnsi="Livvic" w:cs="Livvic"/>
                <w:b/>
                <w:color w:val="073763"/>
                <w:sz w:val="26"/>
                <w:szCs w:val="26"/>
              </w:rPr>
            </w:pPr>
          </w:p>
          <w:p w:rsidR="008260B2" w:rsidRDefault="00B20B51">
            <w:pPr>
              <w:spacing w:line="480" w:lineRule="auto"/>
              <w:ind w:left="-450" w:firstLine="90"/>
              <w:rPr>
                <w:rFonts w:ascii="Livvic" w:eastAsia="Livvic" w:hAnsi="Livvic" w:cs="Livvic"/>
                <w:color w:val="016B5D"/>
                <w:sz w:val="26"/>
                <w:szCs w:val="26"/>
              </w:rPr>
            </w:pPr>
            <w:r>
              <w:rPr>
                <w:noProof/>
                <w:lang w:val="en-PH"/>
              </w:rPr>
              <w:drawing>
                <wp:anchor distT="114300" distB="114300" distL="114300" distR="114300" simplePos="0" relativeHeight="251659264" behindDoc="0" locked="0" layoutInCell="1" hidden="0" allowOverlap="1" wp14:anchorId="63EF0208" wp14:editId="632DDCD9">
                  <wp:simplePos x="0" y="0"/>
                  <wp:positionH relativeFrom="page">
                    <wp:posOffset>310515</wp:posOffset>
                  </wp:positionH>
                  <wp:positionV relativeFrom="page">
                    <wp:posOffset>741045</wp:posOffset>
                  </wp:positionV>
                  <wp:extent cx="228600" cy="228600"/>
                  <wp:effectExtent l="0" t="0" r="0" b="0"/>
                  <wp:wrapNone/>
                  <wp:docPr id="7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1A0144">
              <w:rPr>
                <w:rFonts w:ascii="Livvic" w:eastAsia="Livvic" w:hAnsi="Livvic" w:cs="Livvic"/>
                <w:b/>
                <w:smallCaps/>
                <w:color w:val="016B5D"/>
                <w:sz w:val="28"/>
                <w:szCs w:val="28"/>
              </w:rPr>
              <w:t>Contact</w:t>
            </w:r>
          </w:p>
          <w:p w:rsidR="008260B2" w:rsidRDefault="00B20B51">
            <w:pPr>
              <w:spacing w:line="480" w:lineRule="auto"/>
              <w:ind w:left="-450"/>
            </w:pPr>
            <w:r>
              <w:rPr>
                <w:noProof/>
                <w:lang w:val="en-PH"/>
              </w:rPr>
              <w:drawing>
                <wp:anchor distT="114300" distB="114300" distL="114300" distR="114300" simplePos="0" relativeHeight="251658240" behindDoc="0" locked="0" layoutInCell="1" hidden="0" allowOverlap="1" wp14:anchorId="650CCB40" wp14:editId="36DE3F86">
                  <wp:simplePos x="0" y="0"/>
                  <wp:positionH relativeFrom="page">
                    <wp:posOffset>310515</wp:posOffset>
                  </wp:positionH>
                  <wp:positionV relativeFrom="page">
                    <wp:posOffset>1037590</wp:posOffset>
                  </wp:positionV>
                  <wp:extent cx="228600" cy="228600"/>
                  <wp:effectExtent l="0" t="0" r="0" b="0"/>
                  <wp:wrapNone/>
                  <wp:docPr id="6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1A0144">
              <w:rPr>
                <w:rFonts w:ascii="Livvic" w:eastAsia="Livvic" w:hAnsi="Livvic" w:cs="Livvic"/>
                <w:sz w:val="18"/>
                <w:szCs w:val="18"/>
              </w:rPr>
              <w:t xml:space="preserve">              </w:t>
            </w:r>
            <w:r w:rsidR="001A0144">
              <w:rPr>
                <w:rFonts w:ascii="Livvic" w:eastAsia="Livvic" w:hAnsi="Livvic" w:cs="Livvic"/>
              </w:rPr>
              <w:t xml:space="preserve">   </w:t>
            </w:r>
            <w:r w:rsidR="001A0144">
              <w:rPr>
                <w:rFonts w:ascii="Nunito Light" w:eastAsia="Nunito Light" w:hAnsi="Nunito Light" w:cs="Nunito Light"/>
              </w:rPr>
              <w:t xml:space="preserve">   </w:t>
            </w:r>
            <w:r>
              <w:rPr>
                <w:rFonts w:ascii="Nunito Light" w:eastAsia="Nunito Light" w:hAnsi="Nunito Light" w:cs="Nunito Light"/>
              </w:rPr>
              <w:t xml:space="preserve">     </w:t>
            </w:r>
            <w:r w:rsidR="001A0144">
              <w:t>(123) 456-7890</w:t>
            </w:r>
          </w:p>
          <w:p w:rsidR="008260B2" w:rsidRDefault="00B20B51">
            <w:pPr>
              <w:spacing w:line="480" w:lineRule="auto"/>
              <w:ind w:left="-450" w:right="-555"/>
            </w:pPr>
            <w:r>
              <w:rPr>
                <w:noProof/>
                <w:lang w:val="en-PH"/>
              </w:rPr>
              <w:drawing>
                <wp:anchor distT="114300" distB="114300" distL="114300" distR="114300" simplePos="0" relativeHeight="251660288" behindDoc="0" locked="0" layoutInCell="1" hidden="0" allowOverlap="1" wp14:anchorId="4F5A513A" wp14:editId="56EB0E76">
                  <wp:simplePos x="0" y="0"/>
                  <wp:positionH relativeFrom="page">
                    <wp:posOffset>291465</wp:posOffset>
                  </wp:positionH>
                  <wp:positionV relativeFrom="page">
                    <wp:posOffset>1324610</wp:posOffset>
                  </wp:positionV>
                  <wp:extent cx="266700" cy="266700"/>
                  <wp:effectExtent l="0" t="0" r="0" b="0"/>
                  <wp:wrapNone/>
                  <wp:docPr id="8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1A0144">
              <w:t xml:space="preserve">                      email@example.com    </w:t>
            </w:r>
          </w:p>
          <w:p w:rsidR="008260B2" w:rsidRDefault="00B20B51">
            <w:pPr>
              <w:spacing w:line="480" w:lineRule="auto"/>
              <w:ind w:left="-450"/>
            </w:pPr>
            <w:r>
              <w:rPr>
                <w:noProof/>
                <w:lang w:val="en-PH"/>
              </w:rPr>
              <w:drawing>
                <wp:anchor distT="114300" distB="114300" distL="114300" distR="114300" simplePos="0" relativeHeight="251661312" behindDoc="0" locked="0" layoutInCell="1" hidden="0" allowOverlap="1" wp14:anchorId="15B94D7A" wp14:editId="00DDFFAA">
                  <wp:simplePos x="0" y="0"/>
                  <wp:positionH relativeFrom="page">
                    <wp:posOffset>310515</wp:posOffset>
                  </wp:positionH>
                  <wp:positionV relativeFrom="page">
                    <wp:posOffset>1620520</wp:posOffset>
                  </wp:positionV>
                  <wp:extent cx="228600" cy="228600"/>
                  <wp:effectExtent l="0" t="0" r="0" b="0"/>
                  <wp:wrapNone/>
                  <wp:docPr id="4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 w:rsidR="001A0144">
              <w:t xml:space="preserve">                      LinkedIn | Portfolio</w:t>
            </w:r>
          </w:p>
          <w:p w:rsidR="008260B2" w:rsidRDefault="001A0144">
            <w:pPr>
              <w:spacing w:line="480" w:lineRule="auto"/>
              <w:ind w:left="-450" w:right="-195"/>
            </w:pPr>
            <w:r>
              <w:t xml:space="preserve">                      Minneapo</w:t>
            </w:r>
            <w:bookmarkStart w:id="0" w:name="_GoBack"/>
            <w:bookmarkEnd w:id="0"/>
            <w:r>
              <w:t>lis, MN 12345</w:t>
            </w:r>
          </w:p>
          <w:p w:rsidR="008260B2" w:rsidRDefault="001A0144">
            <w:pPr>
              <w:spacing w:line="480" w:lineRule="auto"/>
              <w:ind w:left="-450" w:firstLine="90"/>
              <w:rPr>
                <w:rFonts w:ascii="Livvic" w:eastAsia="Livvic" w:hAnsi="Livvic" w:cs="Livvic"/>
                <w:b/>
                <w:smallCaps/>
                <w:color w:val="016B5D"/>
                <w:sz w:val="28"/>
                <w:szCs w:val="28"/>
              </w:rPr>
            </w:pPr>
            <w:r>
              <w:rPr>
                <w:rFonts w:ascii="Livvic" w:eastAsia="Livvic" w:hAnsi="Livvic" w:cs="Livvic"/>
                <w:b/>
                <w:smallCaps/>
                <w:sz w:val="26"/>
                <w:szCs w:val="26"/>
              </w:rPr>
              <w:t xml:space="preserve"> </w:t>
            </w:r>
            <w:r>
              <w:rPr>
                <w:rFonts w:ascii="Livvic" w:eastAsia="Livvic" w:hAnsi="Livvic" w:cs="Livvic"/>
                <w:b/>
                <w:smallCaps/>
                <w:color w:val="016B5D"/>
                <w:sz w:val="28"/>
                <w:szCs w:val="28"/>
              </w:rPr>
              <w:t>Education</w:t>
            </w:r>
          </w:p>
          <w:p w:rsidR="008260B2" w:rsidRDefault="001A0144">
            <w:pPr>
              <w:spacing w:line="480" w:lineRule="auto"/>
              <w:ind w:right="-345"/>
            </w:pPr>
            <w:r>
              <w:t>Kansas Phlebotomy Certification Courses | Phlebotomy Training Specialists, Overland Park, KS | September 2017</w:t>
            </w:r>
          </w:p>
          <w:p w:rsidR="008260B2" w:rsidRDefault="001A0144">
            <w:pPr>
              <w:spacing w:line="480" w:lineRule="auto"/>
              <w:ind w:right="-345"/>
            </w:pPr>
            <w:r>
              <w:t>High School Diploma | Turner High School, Kansas City, KS | September 2012 – June 2016</w:t>
            </w:r>
          </w:p>
          <w:p w:rsidR="008260B2" w:rsidRDefault="001A0144">
            <w:pPr>
              <w:spacing w:after="200"/>
              <w:ind w:left="-270" w:right="-345"/>
              <w:rPr>
                <w:rFonts w:ascii="Livvic" w:eastAsia="Livvic" w:hAnsi="Livvic" w:cs="Livvic"/>
                <w:b/>
                <w:smallCaps/>
                <w:color w:val="016B5D"/>
                <w:sz w:val="28"/>
                <w:szCs w:val="28"/>
              </w:rPr>
            </w:pPr>
            <w:r>
              <w:rPr>
                <w:rFonts w:ascii="Livvic" w:eastAsia="Livvic" w:hAnsi="Livvic" w:cs="Livvic"/>
                <w:b/>
                <w:smallCaps/>
                <w:color w:val="016B5D"/>
                <w:sz w:val="28"/>
                <w:szCs w:val="28"/>
              </w:rPr>
              <w:t>Skills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before="1"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Attention to detail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Compassionate communication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Infection control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Patient focus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Safe specimen handling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line="276" w:lineRule="auto"/>
              <w:ind w:right="-345"/>
              <w:rPr>
                <w:rFonts w:ascii="Nunito Light" w:eastAsia="Nunito Light" w:hAnsi="Nunito Light" w:cs="Nunito Light"/>
              </w:rPr>
            </w:pPr>
            <w:r>
              <w:t>Venipuncture and capillary puncture</w:t>
            </w:r>
          </w:p>
          <w:p w:rsidR="008260B2" w:rsidRDefault="008260B2">
            <w:pPr>
              <w:spacing w:line="480" w:lineRule="auto"/>
              <w:ind w:right="-345"/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  <w:p w:rsidR="008260B2" w:rsidRDefault="008260B2">
            <w:pPr>
              <w:spacing w:line="480" w:lineRule="auto"/>
              <w:ind w:right="-345"/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tc>
          <w:tcPr>
            <w:tcW w:w="7425" w:type="dxa"/>
            <w:tcBorders>
              <w:top w:val="single" w:sz="8" w:space="0" w:color="016B5D"/>
            </w:tcBorders>
            <w:shd w:val="clear" w:color="auto" w:fill="auto"/>
          </w:tcPr>
          <w:p w:rsidR="008260B2" w:rsidRDefault="001A0144">
            <w:pPr>
              <w:pStyle w:val="Heading1"/>
              <w:keepNext w:val="0"/>
              <w:keepLines w:val="0"/>
              <w:spacing w:before="0" w:after="120"/>
              <w:ind w:left="-180" w:right="-345"/>
              <w:rPr>
                <w:rFonts w:ascii="Nunito" w:eastAsia="Nunito" w:hAnsi="Nunito" w:cs="Nunito"/>
                <w:b/>
                <w:color w:val="016B5D"/>
                <w:sz w:val="28"/>
                <w:szCs w:val="28"/>
              </w:rPr>
            </w:pPr>
            <w:r>
              <w:rPr>
                <w:rFonts w:ascii="Livvic" w:eastAsia="Livvic" w:hAnsi="Livvic" w:cs="Livvic"/>
                <w:b/>
                <w:color w:val="016B5D"/>
                <w:sz w:val="28"/>
                <w:szCs w:val="28"/>
              </w:rPr>
              <w:t>Professional Experience</w:t>
            </w:r>
          </w:p>
          <w:p w:rsidR="008260B2" w:rsidRDefault="001A0144">
            <w:pPr>
              <w:pStyle w:val="Heading3"/>
              <w:spacing w:before="120" w:after="0"/>
              <w:ind w:right="-345"/>
              <w:rPr>
                <w:rFonts w:ascii="Nunito" w:eastAsia="Nunito" w:hAnsi="Nunito" w:cs="Nunito"/>
                <w:b/>
              </w:rPr>
            </w:pPr>
            <w:r>
              <w:rPr>
                <w:rFonts w:ascii="Nunito" w:eastAsia="Nunito" w:hAnsi="Nunito" w:cs="Nunito"/>
                <w:b/>
              </w:rPr>
              <w:t>Phlebotomist II</w:t>
            </w:r>
          </w:p>
          <w:p w:rsidR="008260B2" w:rsidRDefault="001A0144">
            <w:pPr>
              <w:pStyle w:val="Heading3"/>
              <w:spacing w:after="200"/>
              <w:ind w:right="-345"/>
              <w:rPr>
                <w:rFonts w:ascii="Source Sans Pro" w:eastAsia="Source Sans Pro" w:hAnsi="Source Sans Pro" w:cs="Source Sans Pro"/>
              </w:rPr>
            </w:pPr>
            <w:r>
              <w:rPr>
                <w:rFonts w:ascii="Source Sans Pro" w:eastAsia="Source Sans Pro" w:hAnsi="Source Sans Pro" w:cs="Source Sans Pro"/>
              </w:rPr>
              <w:t>Quest Diagnostics, Kansas City, KS | May 2021 – present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before="1"/>
              <w:ind w:right="-345"/>
              <w:rPr>
                <w:rFonts w:ascii="Nunito Light" w:eastAsia="Nunito Light" w:hAnsi="Nunito Light" w:cs="Nunito Light"/>
              </w:rPr>
            </w:pPr>
            <w:r>
              <w:t>Collect approximately 25 specimens per day for drug and biometric screening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Manage non-patient duties such as inventory management, stocking supplies, and sanitation of phlebotomy area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Maintain a 98% success rate on first-attempt venipuncture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Process and p</w:t>
            </w:r>
            <w:r>
              <w:t xml:space="preserve">repare specimens, from labeling and centrifugation to </w:t>
            </w:r>
            <w:proofErr w:type="spellStart"/>
            <w:r>
              <w:t>aliquoting</w:t>
            </w:r>
            <w:proofErr w:type="spellEnd"/>
            <w:r>
              <w:t xml:space="preserve"> and freezing for transport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Improve team performance and patient satisfaction through the training of approximately 10 new phlebotomists per year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Sustain consistent patient service and care, r</w:t>
            </w:r>
            <w:r>
              <w:t>esulting in a 97% patient satisfaction average</w:t>
            </w:r>
          </w:p>
          <w:p w:rsidR="008260B2" w:rsidRDefault="001A0144">
            <w:pPr>
              <w:pStyle w:val="Heading3"/>
              <w:spacing w:before="120" w:after="0"/>
              <w:ind w:right="-345"/>
              <w:rPr>
                <w:rFonts w:ascii="Nunito" w:eastAsia="Nunito" w:hAnsi="Nunito" w:cs="Nunito"/>
                <w:b/>
              </w:rPr>
            </w:pPr>
            <w:r>
              <w:rPr>
                <w:rFonts w:ascii="Nunito" w:eastAsia="Nunito" w:hAnsi="Nunito" w:cs="Nunito"/>
                <w:b/>
              </w:rPr>
              <w:t>Phlebotomist Associate</w:t>
            </w:r>
          </w:p>
          <w:p w:rsidR="008260B2" w:rsidRDefault="001A0144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right="-345"/>
              <w:rPr>
                <w:rFonts w:ascii="Source Sans Pro" w:eastAsia="Source Sans Pro" w:hAnsi="Source Sans Pro" w:cs="Source Sans Pro"/>
              </w:rPr>
            </w:pPr>
            <w:r>
              <w:rPr>
                <w:rFonts w:ascii="Source Sans Pro" w:eastAsia="Source Sans Pro" w:hAnsi="Source Sans Pro" w:cs="Source Sans Pro"/>
              </w:rPr>
              <w:t>Bell Hospital, Kansas City, KS | January 2018 – February 2021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before="1"/>
              <w:ind w:right="-345"/>
              <w:rPr>
                <w:rFonts w:ascii="Nunito Light" w:eastAsia="Nunito Light" w:hAnsi="Nunito Light" w:cs="Nunito Light"/>
              </w:rPr>
            </w:pPr>
            <w:r>
              <w:t>Contributed to the timely diagnosis of patient treatment by collecting more than 10,000 specimens over the last three years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Prioritized patient comfort and specimen integrity by following hospital procedures during collection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Ensured the safety of patients and staff, maintaining a 100% compliance rate with infection control protocols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Utilized hospital lab systems to verify written and electronic physician’s orders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Optimized specimen processing procedures to decrease lab turnaround time by 15%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Demonstrated extreme attention to detail in the labeling, preparation, and centrifugation of s</w:t>
            </w:r>
            <w:r>
              <w:t>pecimens for analysis</w:t>
            </w:r>
          </w:p>
          <w:p w:rsidR="008260B2" w:rsidRDefault="001A0144">
            <w:pPr>
              <w:pStyle w:val="Heading1"/>
              <w:keepNext w:val="0"/>
              <w:keepLines w:val="0"/>
              <w:spacing w:after="120"/>
              <w:ind w:left="-180" w:right="-345"/>
              <w:rPr>
                <w:rFonts w:ascii="Nunito Light" w:eastAsia="Nunito Light" w:hAnsi="Nunito Light" w:cs="Nunito Light"/>
                <w:color w:val="016B5D"/>
              </w:rPr>
            </w:pPr>
            <w:bookmarkStart w:id="1" w:name="_9m3tqnmgf75d" w:colFirst="0" w:colLast="0"/>
            <w:bookmarkEnd w:id="1"/>
            <w:r>
              <w:rPr>
                <w:rFonts w:ascii="Livvic" w:eastAsia="Livvic" w:hAnsi="Livvic" w:cs="Livvic"/>
                <w:b/>
                <w:color w:val="016B5D"/>
                <w:sz w:val="28"/>
                <w:szCs w:val="28"/>
              </w:rPr>
              <w:t>Certifications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spacing w:before="1"/>
              <w:ind w:right="-345"/>
              <w:rPr>
                <w:rFonts w:ascii="Nunito Light" w:eastAsia="Nunito Light" w:hAnsi="Nunito Light" w:cs="Nunito Light"/>
              </w:rPr>
            </w:pPr>
            <w:r>
              <w:t>Certified Phlebotomy Instructor (CPI), National Phlebotomy Association, 2024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Basic Life Support (BLS), American Heart Association, 2021</w:t>
            </w:r>
          </w:p>
          <w:p w:rsidR="008260B2" w:rsidRDefault="001A0144">
            <w:pPr>
              <w:widowControl w:val="0"/>
              <w:numPr>
                <w:ilvl w:val="0"/>
                <w:numId w:val="1"/>
              </w:numPr>
              <w:ind w:right="-345"/>
              <w:rPr>
                <w:rFonts w:ascii="Nunito Light" w:eastAsia="Nunito Light" w:hAnsi="Nunito Light" w:cs="Nunito Light"/>
              </w:rPr>
            </w:pPr>
            <w:r>
              <w:t>Certified Phlebotomist, National Phlebotomy Association, 2017</w:t>
            </w:r>
          </w:p>
        </w:tc>
      </w:tr>
    </w:tbl>
    <w:p w:rsidR="008260B2" w:rsidRDefault="001A0144">
      <w:r>
        <w:rPr>
          <w:noProof/>
          <w:lang w:val="en-PH"/>
        </w:rPr>
        <mc:AlternateContent>
          <mc:Choice Requires="wpg">
            <w:drawing>
              <wp:anchor distT="114300" distB="114300" distL="114300" distR="114300" simplePos="0" relativeHeight="251665408" behindDoc="0" locked="0" layoutInCell="1" hidden="0" allowOverlap="1">
                <wp:simplePos x="0" y="0"/>
                <wp:positionH relativeFrom="page">
                  <wp:posOffset>5812046</wp:posOffset>
                </wp:positionH>
                <wp:positionV relativeFrom="page">
                  <wp:posOffset>8853488</wp:posOffset>
                </wp:positionV>
                <wp:extent cx="2336592" cy="1583426"/>
                <wp:effectExtent l="0" t="0" r="0" b="0"/>
                <wp:wrapNone/>
                <wp:docPr id="3" name="Right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3725375" y="2172300"/>
                          <a:ext cx="3735600" cy="2527500"/>
                        </a:xfrm>
                        <a:prstGeom prst="rtTriangle">
                          <a:avLst/>
                        </a:prstGeom>
                        <a:solidFill>
                          <a:srgbClr val="016B5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60B2" w:rsidRDefault="008260B2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5812046</wp:posOffset>
                </wp:positionH>
                <wp:positionV relativeFrom="page">
                  <wp:posOffset>8853488</wp:posOffset>
                </wp:positionV>
                <wp:extent cx="2336592" cy="1583426"/>
                <wp:effectExtent b="0" l="0" r="0" t="0"/>
                <wp:wrapNone/>
                <wp:docPr id="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6592" cy="15834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8260B2">
      <w:headerReference w:type="default" r:id="rId14"/>
      <w:pgSz w:w="12240" w:h="15840"/>
      <w:pgMar w:top="360" w:right="288" w:bottom="0" w:left="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144" w:rsidRDefault="001A0144">
      <w:r>
        <w:separator/>
      </w:r>
    </w:p>
  </w:endnote>
  <w:endnote w:type="continuationSeparator" w:id="0">
    <w:p w:rsidR="001A0144" w:rsidRDefault="001A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Times New Roman"/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rce Sans Pro Light">
    <w:charset w:val="00"/>
    <w:family w:val="auto"/>
    <w:pitch w:val="default"/>
  </w:font>
  <w:font w:name="Livvic">
    <w:charset w:val="00"/>
    <w:family w:val="auto"/>
    <w:pitch w:val="default"/>
  </w:font>
  <w:font w:name="Livvic Black"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unito Light">
    <w:charset w:val="00"/>
    <w:family w:val="auto"/>
    <w:pitch w:val="default"/>
  </w:font>
  <w:font w:name="Nuni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144" w:rsidRDefault="001A0144">
      <w:r>
        <w:separator/>
      </w:r>
    </w:p>
  </w:footnote>
  <w:footnote w:type="continuationSeparator" w:id="0">
    <w:p w:rsidR="001A0144" w:rsidRDefault="001A0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60B2" w:rsidRDefault="008260B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D15E92"/>
    <w:multiLevelType w:val="multilevel"/>
    <w:tmpl w:val="C8D2C1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0B2"/>
    <w:rsid w:val="001A0144"/>
    <w:rsid w:val="003D0C1E"/>
    <w:rsid w:val="008260B2"/>
    <w:rsid w:val="00B2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03C37E-8DB4-4ABC-9C03-C0C70095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ource Sans Pro" w:eastAsia="Source Sans Pro" w:hAnsi="Source Sans Pro" w:cs="Source Sans Pro"/>
        <w:lang w:val="en-US" w:eastAsia="en-P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outlineLvl w:val="0"/>
    </w:pPr>
    <w:rPr>
      <w:smallCaps/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after="200"/>
      <w:outlineLvl w:val="1"/>
    </w:pPr>
    <w:rPr>
      <w:rFonts w:ascii="Bookman Old Style" w:eastAsia="Bookman Old Style" w:hAnsi="Bookman Old Style" w:cs="Bookman Old Style"/>
      <w:smallCaps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after="120"/>
      <w:outlineLvl w:val="2"/>
    </w:pPr>
    <w:rPr>
      <w:rFonts w:ascii="Source Sans Pro Light" w:eastAsia="Source Sans Pro Light" w:hAnsi="Source Sans Pro Light" w:cs="Source Sans Pro Light"/>
    </w:rPr>
  </w:style>
  <w:style w:type="paragraph" w:styleId="Heading4">
    <w:name w:val="heading 4"/>
    <w:basedOn w:val="Normal"/>
    <w:next w:val="Normal"/>
    <w:pPr>
      <w:keepNext/>
      <w:keepLines/>
      <w:spacing w:line="440" w:lineRule="auto"/>
      <w:outlineLvl w:val="3"/>
    </w:pPr>
    <w:rPr>
      <w:b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rFonts w:ascii="Bookman Old Style" w:eastAsia="Bookman Old Style" w:hAnsi="Bookman Old Style" w:cs="Bookman Old Style"/>
      <w:color w:val="465871"/>
    </w:rPr>
  </w:style>
  <w:style w:type="paragraph" w:styleId="Heading6">
    <w:name w:val="heading 6"/>
    <w:basedOn w:val="Normal"/>
    <w:next w:val="Normal"/>
    <w:pPr>
      <w:keepNext/>
      <w:keepLines/>
      <w:spacing w:before="40"/>
      <w:outlineLvl w:val="5"/>
    </w:pPr>
    <w:rPr>
      <w:rFonts w:ascii="Bookman Old Style" w:eastAsia="Bookman Old Style" w:hAnsi="Bookman Old Style" w:cs="Bookman Old Style"/>
      <w:color w:val="2E3A4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/>
    </w:pPr>
    <w:rPr>
      <w:rFonts w:ascii="Bookman Old Style" w:eastAsia="Bookman Old Style" w:hAnsi="Bookman Old Style" w:cs="Bookman Old Style"/>
      <w:smallCaps/>
      <w:sz w:val="72"/>
      <w:szCs w:val="72"/>
    </w:rPr>
  </w:style>
  <w:style w:type="paragraph" w:styleId="Subtitle">
    <w:name w:val="Subtitle"/>
    <w:basedOn w:val="Normal"/>
    <w:next w:val="Normal"/>
    <w:pPr>
      <w:spacing w:after="80"/>
    </w:pPr>
    <w:rPr>
      <w:rFonts w:ascii="Bookman Old Style" w:eastAsia="Bookman Old Style" w:hAnsi="Bookman Old Style" w:cs="Bookman Old Style"/>
      <w:smallCaps/>
      <w:color w:val="465871"/>
      <w:sz w:val="72"/>
      <w:szCs w:val="72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288" w:type="dxa"/>
        <w:left w:w="504" w:type="dxa"/>
        <w:bottom w:w="288" w:type="dxa"/>
        <w:right w:w="504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Jelaknows</dc:creator>
  <cp:lastModifiedBy>Jelaknows</cp:lastModifiedBy>
  <cp:revision>4</cp:revision>
  <cp:lastPrinted>2025-01-09T01:27:00Z</cp:lastPrinted>
  <dcterms:created xsi:type="dcterms:W3CDTF">2025-01-09T01:26:00Z</dcterms:created>
  <dcterms:modified xsi:type="dcterms:W3CDTF">2025-01-09T01:27:00Z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