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5206"/>
        </w:tabs>
        <w:ind w:hanging="90"/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280988</wp:posOffset>
            </wp:positionH>
            <wp:positionV relativeFrom="page">
              <wp:posOffset>147828</wp:posOffset>
            </wp:positionV>
            <wp:extent cx="2145133" cy="2145133"/>
            <wp:effectExtent b="0" l="0" r="0" t="0"/>
            <wp:wrapNone/>
            <wp:docPr id="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5133" cy="21451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638</wp:posOffset>
                </wp:positionV>
                <wp:extent cx="2733675" cy="10062524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669700" y="923750"/>
                          <a:ext cx="2669700" cy="3207600"/>
                        </a:xfrm>
                        <a:prstGeom prst="rect">
                          <a:avLst/>
                        </a:prstGeom>
                        <a:solidFill>
                          <a:srgbClr val="134F5C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0</wp:posOffset>
                </wp:positionH>
                <wp:positionV relativeFrom="page">
                  <wp:posOffset>638</wp:posOffset>
                </wp:positionV>
                <wp:extent cx="2733675" cy="10062524"/>
                <wp:effectExtent b="0" l="0" r="0" t="0"/>
                <wp:wrapNone/>
                <wp:docPr id="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3675" cy="100625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4763</wp:posOffset>
                </wp:positionH>
                <wp:positionV relativeFrom="page">
                  <wp:posOffset>638</wp:posOffset>
                </wp:positionV>
                <wp:extent cx="2733675" cy="289343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898225" y="1015100"/>
                          <a:ext cx="2913350" cy="3085900"/>
                        </a:xfrm>
                        <a:prstGeom prst="flowChartOffpageConnector">
                          <a:avLst/>
                        </a:prstGeom>
                        <a:solidFill>
                          <a:srgbClr val="7FA13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4763</wp:posOffset>
                </wp:positionH>
                <wp:positionV relativeFrom="page">
                  <wp:posOffset>638</wp:posOffset>
                </wp:positionV>
                <wp:extent cx="2733675" cy="2893435"/>
                <wp:effectExtent b="0" l="0" r="0" t="0"/>
                <wp:wrapNone/>
                <wp:docPr id="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3675" cy="28934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  <w:t xml:space="preserve">7</w:t>
      </w:r>
    </w:p>
    <w:p w:rsidR="00000000" w:rsidDel="00000000" w:rsidP="00000000" w:rsidRDefault="00000000" w:rsidRPr="00000000" w14:paraId="00000002">
      <w:pPr>
        <w:tabs>
          <w:tab w:val="left" w:leader="none" w:pos="5206"/>
        </w:tabs>
        <w:ind w:hanging="90"/>
        <w:rPr/>
      </w:pPr>
      <w:r w:rsidDel="00000000" w:rsidR="00000000" w:rsidRPr="00000000">
        <w:rPr/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428625</wp:posOffset>
                </wp:positionH>
                <wp:positionV relativeFrom="page">
                  <wp:posOffset>4188884</wp:posOffset>
                </wp:positionV>
                <wp:extent cx="323850" cy="28459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1766275" y="1624150"/>
                          <a:ext cx="294300" cy="253800"/>
                        </a:xfrm>
                        <a:prstGeom prst="rect">
                          <a:avLst/>
                        </a:prstGeom>
                        <a:solidFill>
                          <a:srgbClr val="7FA13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428625</wp:posOffset>
                </wp:positionH>
                <wp:positionV relativeFrom="page">
                  <wp:posOffset>4188884</wp:posOffset>
                </wp:positionV>
                <wp:extent cx="323850" cy="284595"/>
                <wp:effectExtent b="0" l="0" r="0" t="0"/>
                <wp:wrapNone/>
                <wp:docPr id="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2845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423863</wp:posOffset>
                </wp:positionH>
                <wp:positionV relativeFrom="page">
                  <wp:posOffset>3779458</wp:posOffset>
                </wp:positionV>
                <wp:extent cx="323850" cy="28459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1766275" y="1624150"/>
                          <a:ext cx="294300" cy="253800"/>
                        </a:xfrm>
                        <a:prstGeom prst="rect">
                          <a:avLst/>
                        </a:prstGeom>
                        <a:solidFill>
                          <a:srgbClr val="7FA13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423863</wp:posOffset>
                </wp:positionH>
                <wp:positionV relativeFrom="page">
                  <wp:posOffset>3779458</wp:posOffset>
                </wp:positionV>
                <wp:extent cx="323850" cy="284595"/>
                <wp:effectExtent b="0" l="0" r="0" t="0"/>
                <wp:wrapNone/>
                <wp:docPr id="3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2845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423863</wp:posOffset>
                </wp:positionH>
                <wp:positionV relativeFrom="page">
                  <wp:posOffset>3369958</wp:posOffset>
                </wp:positionV>
                <wp:extent cx="323850" cy="28459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1766275" y="1624150"/>
                          <a:ext cx="294300" cy="253800"/>
                        </a:xfrm>
                        <a:prstGeom prst="rect">
                          <a:avLst/>
                        </a:prstGeom>
                        <a:solidFill>
                          <a:srgbClr val="7FA13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423863</wp:posOffset>
                </wp:positionH>
                <wp:positionV relativeFrom="page">
                  <wp:posOffset>3369958</wp:posOffset>
                </wp:positionV>
                <wp:extent cx="323850" cy="284595"/>
                <wp:effectExtent b="0" l="0" r="0" t="0"/>
                <wp:wrapNone/>
                <wp:docPr id="2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23850" cy="2845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476250</wp:posOffset>
            </wp:positionH>
            <wp:positionV relativeFrom="page">
              <wp:posOffset>4217459</wp:posOffset>
            </wp:positionV>
            <wp:extent cx="228600" cy="238125"/>
            <wp:effectExtent b="0" l="0" r="0" t="0"/>
            <wp:wrapNone/>
            <wp:docPr id="7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38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490538</wp:posOffset>
            </wp:positionH>
            <wp:positionV relativeFrom="page">
              <wp:posOffset>3817558</wp:posOffset>
            </wp:positionV>
            <wp:extent cx="190500" cy="202790"/>
            <wp:effectExtent b="0" l="0" r="0" t="0"/>
            <wp:wrapNone/>
            <wp:docPr id="9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027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490538</wp:posOffset>
            </wp:positionH>
            <wp:positionV relativeFrom="page">
              <wp:posOffset>3403295</wp:posOffset>
            </wp:positionV>
            <wp:extent cx="190500" cy="190500"/>
            <wp:effectExtent b="0" l="0" r="0" t="0"/>
            <wp:wrapNone/>
            <wp:docPr id="6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  <w:tab/>
        <w:tab/>
      </w:r>
    </w:p>
    <w:tbl>
      <w:tblPr>
        <w:tblStyle w:val="Table1"/>
        <w:tblW w:w="11640.0" w:type="dxa"/>
        <w:jc w:val="center"/>
        <w:tblLayout w:type="fixed"/>
        <w:tblLook w:val="0600"/>
      </w:tblPr>
      <w:tblGrid>
        <w:gridCol w:w="3975"/>
        <w:gridCol w:w="7665"/>
        <w:tblGridChange w:id="0">
          <w:tblGrid>
            <w:gridCol w:w="3975"/>
            <w:gridCol w:w="7665"/>
          </w:tblGrid>
        </w:tblGridChange>
      </w:tblGrid>
      <w:tr>
        <w:trPr>
          <w:cantSplit w:val="0"/>
          <w:trHeight w:val="3090" w:hRule="atLeast"/>
          <w:tblHeader w:val="0"/>
        </w:trPr>
        <w:tc>
          <w:tcPr>
            <w:shd w:fill="auto" w:val="clear"/>
            <w:tcMar>
              <w:left w:w="634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680" w:lineRule="auto"/>
              <w:rPr>
                <w:rFonts w:ascii="Livvic" w:cs="Livvic" w:eastAsia="Livvic" w:hAnsi="Livvic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134f5c" w:space="0" w:sz="8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pStyle w:val="Subtitle"/>
              <w:spacing w:after="0" w:lineRule="auto"/>
              <w:ind w:right="-570"/>
              <w:jc w:val="center"/>
              <w:rPr>
                <w:rFonts w:ascii="Arial" w:cs="Arial" w:eastAsia="Arial" w:hAnsi="Arial"/>
                <w:color w:val="7fa13a"/>
                <w:sz w:val="64"/>
                <w:szCs w:val="64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color w:val="7fa13a"/>
                <w:sz w:val="70"/>
                <w:szCs w:val="7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7fa13a"/>
                <w:sz w:val="64"/>
                <w:szCs w:val="64"/>
                <w:rtl w:val="0"/>
              </w:rPr>
              <w:t xml:space="preserve">LAURA SIMMONS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ind w:right="-525"/>
              <w:jc w:val="center"/>
              <w:rPr>
                <w:rFonts w:ascii="Livvic" w:cs="Livvic" w:eastAsia="Livvic" w:hAnsi="Livvic"/>
                <w:color w:val="7fa13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ind w:right="-525"/>
              <w:jc w:val="center"/>
              <w:rPr>
                <w:rFonts w:ascii="Livvic" w:cs="Livvic" w:eastAsia="Livvic" w:hAnsi="Livvic"/>
                <w:color w:val="7fa13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line="276" w:lineRule="auto"/>
              <w:ind w:right="-525"/>
              <w:jc w:val="center"/>
              <w:rPr>
                <w:rFonts w:ascii="Livvic" w:cs="Livvic" w:eastAsia="Livvic" w:hAnsi="Livvic"/>
                <w:b w:val="1"/>
                <w:color w:val="7fa13a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b w:val="1"/>
                <w:color w:val="7fa13a"/>
                <w:sz w:val="18"/>
                <w:szCs w:val="18"/>
                <w:rtl w:val="0"/>
              </w:rPr>
              <w:t xml:space="preserve">Compassionate home health aide skilled in mobility assistance</w:t>
            </w:r>
          </w:p>
          <w:p w:rsidR="00000000" w:rsidDel="00000000" w:rsidP="00000000" w:rsidRDefault="00000000" w:rsidRPr="00000000" w14:paraId="00000008">
            <w:pPr>
              <w:spacing w:line="276" w:lineRule="auto"/>
              <w:ind w:right="-525"/>
              <w:jc w:val="center"/>
              <w:rPr>
                <w:rFonts w:ascii="Livvic" w:cs="Livvic" w:eastAsia="Livvic" w:hAnsi="Livvic"/>
                <w:color w:val="7fa13a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7fa13a"/>
                <w:sz w:val="18"/>
                <w:szCs w:val="18"/>
                <w:rtl w:val="0"/>
              </w:rPr>
              <w:br w:type="textWrapping"/>
              <w:t xml:space="preserve">Experienced home health aide with over five years of providing patient-centered care to seniors and individuals recovering from surgeries. Skilled in mobility support, daily living assistance, and rehabilitation coordination.</w:t>
            </w:r>
          </w:p>
        </w:tc>
      </w:tr>
      <w:tr>
        <w:trPr>
          <w:cantSplit w:val="0"/>
          <w:trHeight w:val="6682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9">
            <w:pPr>
              <w:pStyle w:val="Heading2"/>
              <w:spacing w:before="200" w:line="360" w:lineRule="auto"/>
              <w:ind w:left="-180" w:hanging="180"/>
              <w:rPr>
                <w:rFonts w:ascii="Lexend" w:cs="Lexend" w:eastAsia="Lexend" w:hAnsi="Lexend"/>
                <w:color w:val="ffffff"/>
                <w:sz w:val="26"/>
                <w:szCs w:val="26"/>
              </w:rPr>
            </w:pPr>
            <w:bookmarkStart w:colFirst="0" w:colLast="0" w:name="_4tbybczo1ap" w:id="0"/>
            <w:bookmarkEnd w:id="0"/>
            <w:r w:rsidDel="00000000" w:rsidR="00000000" w:rsidRPr="00000000">
              <w:rPr>
                <w:rFonts w:ascii="Open Sans" w:cs="Open Sans" w:eastAsia="Open Sans" w:hAnsi="Open Sans"/>
                <w:color w:val="ffffff"/>
                <w:sz w:val="32"/>
                <w:szCs w:val="32"/>
                <w:rtl w:val="0"/>
              </w:rPr>
              <w:t xml:space="preserve">Contact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after="200" w:line="480" w:lineRule="auto"/>
              <w:ind w:left="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                 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(555) 456-7890</w:t>
            </w:r>
          </w:p>
          <w:p w:rsidR="00000000" w:rsidDel="00000000" w:rsidP="00000000" w:rsidRDefault="00000000" w:rsidRPr="00000000" w14:paraId="0000000B">
            <w:pPr>
              <w:spacing w:after="0" w:line="480" w:lineRule="auto"/>
              <w:ind w:left="-450" w:right="-555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                        laurasimmons@example.com</w:t>
            </w: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0C">
            <w:pPr>
              <w:spacing w:after="200" w:before="200" w:line="480" w:lineRule="auto"/>
              <w:ind w:left="-450" w:firstLine="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                            Orlando, FL 32801</w:t>
            </w:r>
          </w:p>
          <w:p w:rsidR="00000000" w:rsidDel="00000000" w:rsidP="00000000" w:rsidRDefault="00000000" w:rsidRPr="00000000" w14:paraId="0000000D">
            <w:pPr>
              <w:pStyle w:val="Heading2"/>
              <w:spacing w:before="200" w:lineRule="auto"/>
              <w:ind w:left="-180" w:hanging="180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bookmarkStart w:colFirst="0" w:colLast="0" w:name="_ssihevowzgge" w:id="1"/>
            <w:bookmarkEnd w:id="1"/>
            <w:r w:rsidDel="00000000" w:rsidR="00000000" w:rsidRPr="00000000">
              <w:rPr>
                <w:rFonts w:ascii="Open Sans" w:cs="Open Sans" w:eastAsia="Open Sans" w:hAnsi="Open Sans"/>
                <w:color w:val="ffffff"/>
                <w:sz w:val="32"/>
                <w:szCs w:val="32"/>
                <w:rtl w:val="0"/>
              </w:rPr>
              <w:t xml:space="preserve">Key skills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Mobility support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Post-surgery care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Rehabilitation assistance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Health monitoring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spacing w:after="200" w:line="276" w:lineRule="auto"/>
              <w:ind w:left="360" w:hanging="270"/>
              <w:rPr>
                <w:rFonts w:ascii="Livvic" w:cs="Livvic" w:eastAsia="Livvic" w:hAnsi="Livvic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Livvic" w:cs="Livvic" w:eastAsia="Livvic" w:hAnsi="Livvic"/>
                <w:color w:val="ffffff"/>
                <w:sz w:val="18"/>
                <w:szCs w:val="18"/>
                <w:rtl w:val="0"/>
              </w:rPr>
              <w:t xml:space="preserve">Safe transfer techniques</w:t>
            </w:r>
          </w:p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Livvic" w:cs="Livvic" w:eastAsia="Livvic" w:hAnsi="Livvic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34f5c" w:space="0" w:sz="8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pStyle w:val="Heading2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left"/>
              <w:rPr>
                <w:rFonts w:ascii="Open Sans" w:cs="Open Sans" w:eastAsia="Open Sans" w:hAnsi="Open Sans"/>
                <w:color w:val="7fa13a"/>
                <w:sz w:val="36"/>
                <w:szCs w:val="36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smallCaps w:val="0"/>
                <w:color w:val="7fa13a"/>
                <w:sz w:val="24"/>
                <w:szCs w:val="24"/>
                <w:rtl w:val="0"/>
              </w:rPr>
              <w:t xml:space="preserve">Professional Experience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HOME HEALTH AIDE</w:t>
            </w:r>
          </w:p>
          <w:p w:rsidR="00000000" w:rsidDel="00000000" w:rsidP="00000000" w:rsidRDefault="00000000" w:rsidRPr="00000000" w14:paraId="00000017">
            <w:pPr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CAREFIRST AGENCY, ORLANDO, FL | JANUARY 2019 TO PRESENT</w:t>
            </w:r>
          </w:p>
          <w:p w:rsidR="00000000" w:rsidDel="00000000" w:rsidP="00000000" w:rsidRDefault="00000000" w:rsidRPr="00000000" w14:paraId="00000018">
            <w:pPr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1"/>
              </w:numPr>
              <w:spacing w:line="276" w:lineRule="auto"/>
              <w:ind w:left="360" w:right="-495" w:hanging="180"/>
              <w:jc w:val="both"/>
              <w:rPr>
                <w:rFonts w:ascii="Livvic" w:cs="Livvic" w:eastAsia="Livvic" w:hAnsi="Livvic"/>
                <w:sz w:val="14"/>
                <w:szCs w:val="14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Provided mobility and transfer assistance for six clients, including the use of assistive devices to prevent injuries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spacing w:line="276" w:lineRule="auto"/>
              <w:ind w:left="360" w:right="-495" w:hanging="180"/>
              <w:jc w:val="both"/>
              <w:rPr>
                <w:rFonts w:ascii="Livvic" w:cs="Livvic" w:eastAsia="Livvic" w:hAnsi="Livvic"/>
                <w:sz w:val="14"/>
                <w:szCs w:val="14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Monitored vital signs and reported changes to supervising nurses, ensuring timely medical intervention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1"/>
              </w:numPr>
              <w:spacing w:line="276" w:lineRule="auto"/>
              <w:ind w:left="360" w:right="-495" w:hanging="180"/>
              <w:jc w:val="both"/>
              <w:rPr>
                <w:rFonts w:ascii="Livvic" w:cs="Livvic" w:eastAsia="Livvic" w:hAnsi="Livvic"/>
                <w:sz w:val="14"/>
                <w:szCs w:val="14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Supported post-surgery recovery by coordinating therapy sessions and preparing balanced meals</w:t>
            </w:r>
          </w:p>
          <w:p w:rsidR="00000000" w:rsidDel="00000000" w:rsidP="00000000" w:rsidRDefault="00000000" w:rsidRPr="00000000" w14:paraId="0000001C">
            <w:pPr>
              <w:ind w:right="-495"/>
              <w:rPr>
                <w:rFonts w:ascii="Livvic" w:cs="Livvic" w:eastAsia="Livvic" w:hAnsi="Livvic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PERSONAL CARE ASSISTANT</w:t>
            </w:r>
          </w:p>
          <w:p w:rsidR="00000000" w:rsidDel="00000000" w:rsidP="00000000" w:rsidRDefault="00000000" w:rsidRPr="00000000" w14:paraId="0000001E">
            <w:pPr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Fonts w:ascii="Livvic Medium" w:cs="Livvic Medium" w:eastAsia="Livvic Medium" w:hAnsi="Livvic Medium"/>
                <w:color w:val="434343"/>
                <w:sz w:val="18"/>
                <w:szCs w:val="18"/>
                <w:rtl w:val="0"/>
              </w:rPr>
              <w:t xml:space="preserve">SENIOR INDEPENDENCE, ORLANDO, FL | MARCH 2016 TO DECEMBER 2018</w:t>
            </w:r>
          </w:p>
          <w:p w:rsidR="00000000" w:rsidDel="00000000" w:rsidP="00000000" w:rsidRDefault="00000000" w:rsidRPr="00000000" w14:paraId="0000001F">
            <w:pPr>
              <w:rPr>
                <w:rFonts w:ascii="Livvic Medium" w:cs="Livvic Medium" w:eastAsia="Livvic Medium" w:hAnsi="Livvic Medium"/>
                <w:color w:val="434343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spacing w:line="276" w:lineRule="auto"/>
              <w:ind w:left="360" w:right="-495" w:hanging="180"/>
              <w:jc w:val="both"/>
              <w:rPr>
                <w:rFonts w:ascii="Livvic" w:cs="Livvic" w:eastAsia="Livvic" w:hAnsi="Livvic"/>
                <w:sz w:val="14"/>
                <w:szCs w:val="14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Assisted clients with personal hygiene, dressing, and light housekeeping tasks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spacing w:line="276" w:lineRule="auto"/>
              <w:ind w:left="360" w:right="-495" w:hanging="180"/>
              <w:jc w:val="both"/>
              <w:rPr>
                <w:rFonts w:ascii="Livvic" w:cs="Livvic" w:eastAsia="Livvic" w:hAnsi="Livvic"/>
                <w:sz w:val="14"/>
                <w:szCs w:val="14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Improved clients’ mobility by guiding exercise routines prescribed by physical therapists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spacing w:line="276" w:lineRule="auto"/>
              <w:ind w:left="360" w:right="-495" w:hanging="180"/>
              <w:jc w:val="both"/>
              <w:rPr>
                <w:rFonts w:ascii="Livvic" w:cs="Livvic" w:eastAsia="Livvic" w:hAnsi="Livvic"/>
                <w:sz w:val="14"/>
                <w:szCs w:val="14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Documented clients’ progress to share with families and healthcare providers</w:t>
            </w:r>
          </w:p>
          <w:p w:rsidR="00000000" w:rsidDel="00000000" w:rsidP="00000000" w:rsidRDefault="00000000" w:rsidRPr="00000000" w14:paraId="00000023">
            <w:pPr>
              <w:pStyle w:val="Heading2"/>
              <w:spacing w:before="200" w:lineRule="auto"/>
              <w:rPr>
                <w:rFonts w:ascii="Open Sans" w:cs="Open Sans" w:eastAsia="Open Sans" w:hAnsi="Open Sans"/>
                <w:b w:val="1"/>
                <w:color w:val="7fa13a"/>
                <w:sz w:val="26"/>
                <w:szCs w:val="26"/>
              </w:rPr>
            </w:pPr>
            <w:bookmarkStart w:colFirst="0" w:colLast="0" w:name="_ej2685a0epn6" w:id="2"/>
            <w:bookmarkEnd w:id="2"/>
            <w:r w:rsidDel="00000000" w:rsidR="00000000" w:rsidRPr="00000000">
              <w:rPr>
                <w:rFonts w:ascii="Livvic Medium" w:cs="Livvic Medium" w:eastAsia="Livvic Medium" w:hAnsi="Livvic Medium"/>
                <w:smallCaps w:val="0"/>
                <w:color w:val="7fa13a"/>
                <w:sz w:val="24"/>
                <w:szCs w:val="24"/>
                <w:rtl w:val="0"/>
              </w:rPr>
              <w:t xml:space="preserve">Education and Certifications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3"/>
              </w:numPr>
              <w:spacing w:line="276" w:lineRule="auto"/>
              <w:ind w:left="360" w:right="-330" w:hanging="180"/>
              <w:jc w:val="both"/>
              <w:rPr>
                <w:rFonts w:ascii="Livvic" w:cs="Livvic" w:eastAsia="Livvic" w:hAnsi="Livvic"/>
                <w:sz w:val="14"/>
                <w:szCs w:val="14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Certified Home Health Aide (HHA) | Florida Training Institute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3"/>
              </w:numPr>
              <w:spacing w:line="276" w:lineRule="auto"/>
              <w:ind w:left="360" w:right="-330" w:hanging="180"/>
              <w:jc w:val="both"/>
              <w:rPr>
                <w:rFonts w:ascii="Livvic" w:cs="Livvic" w:eastAsia="Livvic" w:hAnsi="Livvic"/>
                <w:sz w:val="14"/>
                <w:szCs w:val="14"/>
              </w:rPr>
            </w:pPr>
            <w:r w:rsidDel="00000000" w:rsidR="00000000" w:rsidRPr="00000000">
              <w:rPr>
                <w:rFonts w:ascii="Livvic" w:cs="Livvic" w:eastAsia="Livvic" w:hAnsi="Livvic"/>
                <w:color w:val="434343"/>
                <w:sz w:val="18"/>
                <w:szCs w:val="18"/>
                <w:rtl w:val="0"/>
              </w:rPr>
              <w:t xml:space="preserve">CPR and First Aid Certified | Red Cross</w:t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headerReference r:id="rId15" w:type="default"/>
      <w:pgSz w:h="15840" w:w="12240" w:orient="portrait"/>
      <w:pgMar w:bottom="0" w:top="360" w:left="0" w:right="28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ource Sans Pro Light"/>
  <w:font w:name="Bookman Old Style"/>
  <w:font w:name="Livvic Medium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vv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Lexend Medium">
    <w:embedRegular w:fontKey="{00000000-0000-0000-0000-000000000000}" r:id="rId9" w:subsetted="0"/>
    <w:embedBold w:fontKey="{00000000-0000-0000-0000-000000000000}" r:id="rId10" w:subsetted="0"/>
  </w:font>
  <w:font w:name="Lexend">
    <w:embedRegular w:fontKey="{00000000-0000-0000-0000-000000000000}" r:id="rId11" w:subsetted="0"/>
    <w:embedBold w:fontKey="{00000000-0000-0000-0000-000000000000}" r:id="rId12" w:subsetted="0"/>
  </w:font>
  <w:font w:name="Source Sans Pro"/>
  <w:font w:name="Open Sans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180"/>
      </w:pPr>
      <w:rPr>
        <w:color w:val="7fa13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27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180"/>
      </w:pPr>
      <w:rPr>
        <w:color w:val="a64d79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Source Sans Pro" w:cs="Source Sans Pro" w:eastAsia="Source Sans Pro" w:hAnsi="Source Sans Pro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Rule="auto"/>
    </w:pPr>
    <w:rPr>
      <w:smallCaps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200" w:lineRule="auto"/>
    </w:pPr>
    <w:rPr>
      <w:rFonts w:ascii="Bookman Old Style" w:cs="Bookman Old Style" w:eastAsia="Bookman Old Style" w:hAnsi="Bookman Old Style"/>
      <w:smallCap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lineRule="auto"/>
    </w:pPr>
    <w:rPr>
      <w:rFonts w:ascii="Source Sans Pro Light" w:cs="Source Sans Pro Light" w:eastAsia="Source Sans Pro Light" w:hAnsi="Source Sans Pro Light"/>
    </w:rPr>
  </w:style>
  <w:style w:type="paragraph" w:styleId="Heading4">
    <w:name w:val="heading 4"/>
    <w:basedOn w:val="Normal"/>
    <w:next w:val="Normal"/>
    <w:pPr>
      <w:keepNext w:val="1"/>
      <w:keepLines w:val="1"/>
      <w:spacing w:line="440" w:lineRule="auto"/>
    </w:pPr>
    <w:rPr>
      <w:b w:val="1"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46587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2e3a4b"/>
    </w:rPr>
  </w:style>
  <w:style w:type="paragraph" w:styleId="Title">
    <w:name w:val="Title"/>
    <w:basedOn w:val="Normal"/>
    <w:next w:val="Normal"/>
    <w:pPr>
      <w:spacing w:before="480" w:lineRule="auto"/>
    </w:pPr>
    <w:rPr>
      <w:rFonts w:ascii="Bookman Old Style" w:cs="Bookman Old Style" w:eastAsia="Bookman Old Style" w:hAnsi="Bookman Old Style"/>
      <w:smallCaps w:val="1"/>
      <w:sz w:val="72"/>
      <w:szCs w:val="72"/>
    </w:rPr>
  </w:style>
  <w:style w:type="paragraph" w:styleId="Subtitle">
    <w:name w:val="Subtitle"/>
    <w:basedOn w:val="Normal"/>
    <w:next w:val="Normal"/>
    <w:pPr>
      <w:spacing w:after="80" w:lineRule="auto"/>
    </w:pPr>
    <w:rPr>
      <w:rFonts w:ascii="Bookman Old Style" w:cs="Bookman Old Style" w:eastAsia="Bookman Old Style" w:hAnsi="Bookman Old Style"/>
      <w:smallCaps w:val="1"/>
      <w:color w:val="465871"/>
      <w:sz w:val="72"/>
      <w:szCs w:val="72"/>
    </w:rPr>
  </w:style>
  <w:style w:type="table" w:styleId="Table1">
    <w:basedOn w:val="TableNormal"/>
    <w:tblPr>
      <w:tblStyleRowBandSize w:val="1"/>
      <w:tblStyleColBandSize w:val="1"/>
      <w:tblCellMar>
        <w:top w:w="288.0" w:type="dxa"/>
        <w:left w:w="504.0" w:type="dxa"/>
        <w:bottom w:w="288.0" w:type="dxa"/>
        <w:right w:w="50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7.png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15" Type="http://schemas.openxmlformats.org/officeDocument/2006/relationships/header" Target="header1.xml"/><Relationship Id="rId14" Type="http://schemas.openxmlformats.org/officeDocument/2006/relationships/image" Target="media/image10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9.png"/><Relationship Id="rId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Lexend-regular.ttf"/><Relationship Id="rId10" Type="http://schemas.openxmlformats.org/officeDocument/2006/relationships/font" Target="fonts/LexendMedium-bold.ttf"/><Relationship Id="rId13" Type="http://schemas.openxmlformats.org/officeDocument/2006/relationships/font" Target="fonts/OpenSans-regular.ttf"/><Relationship Id="rId12" Type="http://schemas.openxmlformats.org/officeDocument/2006/relationships/font" Target="fonts/Lexend-bold.ttf"/><Relationship Id="rId1" Type="http://schemas.openxmlformats.org/officeDocument/2006/relationships/font" Target="fonts/LivvicMedium-regular.ttf"/><Relationship Id="rId2" Type="http://schemas.openxmlformats.org/officeDocument/2006/relationships/font" Target="fonts/LivvicMedium-bold.ttf"/><Relationship Id="rId3" Type="http://schemas.openxmlformats.org/officeDocument/2006/relationships/font" Target="fonts/LivvicMedium-italic.ttf"/><Relationship Id="rId4" Type="http://schemas.openxmlformats.org/officeDocument/2006/relationships/font" Target="fonts/LivvicMedium-boldItalic.ttf"/><Relationship Id="rId9" Type="http://schemas.openxmlformats.org/officeDocument/2006/relationships/font" Target="fonts/LexendMedium-regular.ttf"/><Relationship Id="rId15" Type="http://schemas.openxmlformats.org/officeDocument/2006/relationships/font" Target="fonts/OpenSans-italic.ttf"/><Relationship Id="rId14" Type="http://schemas.openxmlformats.org/officeDocument/2006/relationships/font" Target="fonts/OpenSans-bold.ttf"/><Relationship Id="rId16" Type="http://schemas.openxmlformats.org/officeDocument/2006/relationships/font" Target="fonts/OpenSans-boldItalic.ttf"/><Relationship Id="rId5" Type="http://schemas.openxmlformats.org/officeDocument/2006/relationships/font" Target="fonts/Livvic-regular.ttf"/><Relationship Id="rId6" Type="http://schemas.openxmlformats.org/officeDocument/2006/relationships/font" Target="fonts/Livvic-bold.ttf"/><Relationship Id="rId7" Type="http://schemas.openxmlformats.org/officeDocument/2006/relationships/font" Target="fonts/Livvic-italic.ttf"/><Relationship Id="rId8" Type="http://schemas.openxmlformats.org/officeDocument/2006/relationships/font" Target="fonts/Livv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4eb0cae6acd2d680e0b0b79e6a22d4f8a462a52d6b882a8862c7172677e90ca0</vt:lpwstr>
  </property>
</Properties>
</file>