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</w:pPr>
      <w:r>
        <w:rPr>
          <w:spacing w:val="11"/>
        </w:rPr>
        <w:t>Emily</w:t>
      </w:r>
      <w:r>
        <w:rPr>
          <w:spacing w:val="-11"/>
        </w:rPr>
        <w:t> </w:t>
      </w:r>
      <w:r>
        <w:rPr>
          <w:spacing w:val="-2"/>
        </w:rPr>
        <w:t>Dawson</w:t>
      </w:r>
    </w:p>
    <w:p>
      <w:pPr>
        <w:spacing w:line="273" w:lineRule="auto" w:before="188"/>
        <w:ind w:left="4438" w:right="950" w:firstLine="0"/>
        <w:jc w:val="center"/>
        <w:rPr>
          <w:sz w:val="16"/>
        </w:rPr>
      </w:pPr>
      <w:r>
        <w:rPr>
          <w:w w:val="105"/>
          <w:sz w:val="16"/>
        </w:rPr>
        <w:t>An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automotive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representative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six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experience,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specializing in consultative selling, customer service, and lead generation. A proven track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record of delivering personalized customer experiences and exceeding annual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quotas. Adept at conducting engaging product demonstrations and identifying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financing options to achieve close rates of up to 26%.</w:t>
      </w:r>
    </w:p>
    <w:p>
      <w:pPr>
        <w:pStyle w:val="BodyText"/>
        <w:spacing w:before="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153456</wp:posOffset>
                </wp:positionV>
                <wp:extent cx="4920615" cy="3143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424242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2.083189pt;width:387.45pt;height:24.75pt;mso-position-horizontal-relative:page;mso-position-vertical-relative:paragraph;z-index:-15728640;mso-wrap-distance-left:0;mso-wrap-distance-right:0" type="#_x0000_t202" id="docshape1" filled="true" fillcolor="#424242" stroked="false"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7"/>
        </w:rPr>
      </w:pPr>
    </w:p>
    <w:p>
      <w:pPr>
        <w:spacing w:after="0"/>
        <w:rPr>
          <w:sz w:val="7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Heading1"/>
        <w:spacing w:before="121"/>
        <w:ind w:left="119"/>
      </w:pPr>
      <w:r>
        <w:rPr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ind w:left="825"/>
      </w:pPr>
      <w:r>
        <w:rPr>
          <w:color w:val="FFFFFF"/>
          <w:w w:val="105"/>
        </w:rPr>
        <w:t>(987)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654-</w:t>
      </w:r>
      <w:r>
        <w:rPr>
          <w:color w:val="FFFFFF"/>
          <w:spacing w:val="-4"/>
          <w:w w:val="105"/>
        </w:rPr>
        <w:t>3210</w:t>
      </w:r>
    </w:p>
    <w:p>
      <w:pPr>
        <w:pStyle w:val="BodyText"/>
        <w:spacing w:before="81"/>
      </w:pPr>
    </w:p>
    <w:p>
      <w:pPr>
        <w:pStyle w:val="BodyText"/>
        <w:spacing w:line="616" w:lineRule="auto"/>
        <w:ind w:left="825"/>
      </w:pPr>
      <w:hyperlink r:id="rId5">
        <w:r>
          <w:rPr>
            <w:color w:val="FFFFFF"/>
            <w:spacing w:val="-2"/>
          </w:rPr>
          <w:t>emilydawson@email.com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Concord, NH 03301</w:t>
      </w:r>
    </w:p>
    <w:p>
      <w:pPr>
        <w:pStyle w:val="BodyText"/>
        <w:spacing w:before="74"/>
        <w:ind w:left="119"/>
      </w:pPr>
      <w:r>
        <w:rPr/>
        <w:br w:type="column"/>
      </w: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2021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8"/>
        <w:ind w:left="119"/>
      </w:pPr>
      <w:r>
        <w:rPr/>
        <w:t>Automotive</w:t>
      </w:r>
      <w:r>
        <w:rPr>
          <w:spacing w:val="40"/>
        </w:rPr>
        <w:t> </w:t>
      </w:r>
      <w:r>
        <w:rPr/>
        <w:t>Sales</w:t>
      </w:r>
      <w:r>
        <w:rPr>
          <w:spacing w:val="42"/>
        </w:rPr>
        <w:t> </w:t>
      </w:r>
      <w:r>
        <w:rPr/>
        <w:t>Representative</w:t>
      </w:r>
      <w:r>
        <w:rPr>
          <w:spacing w:val="42"/>
        </w:rPr>
        <w:t> </w:t>
      </w:r>
      <w:r>
        <w:rPr/>
        <w:t>|</w:t>
      </w:r>
      <w:r>
        <w:rPr>
          <w:spacing w:val="42"/>
        </w:rPr>
        <w:t> </w:t>
      </w:r>
      <w:r>
        <w:rPr/>
        <w:t>Granite</w:t>
      </w:r>
      <w:r>
        <w:rPr>
          <w:spacing w:val="40"/>
        </w:rPr>
        <w:t> </w:t>
      </w:r>
      <w:r>
        <w:rPr/>
        <w:t>State</w:t>
      </w:r>
      <w:r>
        <w:rPr>
          <w:spacing w:val="41"/>
        </w:rPr>
        <w:t> </w:t>
      </w:r>
      <w:r>
        <w:rPr/>
        <w:t>Motors</w:t>
      </w:r>
      <w:r>
        <w:rPr>
          <w:spacing w:val="42"/>
        </w:rPr>
        <w:t> </w:t>
      </w:r>
      <w:r>
        <w:rPr/>
        <w:t>|</w:t>
      </w:r>
      <w:r>
        <w:rPr>
          <w:spacing w:val="42"/>
        </w:rPr>
        <w:t> </w:t>
      </w:r>
      <w:r>
        <w:rPr/>
        <w:t>Concord,</w:t>
      </w:r>
      <w:r>
        <w:rPr>
          <w:spacing w:val="42"/>
        </w:rPr>
        <w:t> </w:t>
      </w:r>
      <w:r>
        <w:rPr>
          <w:spacing w:val="-5"/>
        </w:rPr>
        <w:t>NH</w:t>
      </w:r>
    </w:p>
    <w:p>
      <w:pPr>
        <w:pStyle w:val="BodyText"/>
        <w:tabs>
          <w:tab w:pos="900" w:val="left" w:leader="none"/>
        </w:tabs>
        <w:spacing w:line="268" w:lineRule="auto" w:before="153"/>
        <w:ind w:left="900" w:right="337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Generate over $370,000 in annual vehicle sales by leveraging consultative selling techniques and recommending automotive solutions based on individual client needs</w:t>
      </w:r>
    </w:p>
    <w:p>
      <w:pPr>
        <w:pStyle w:val="BodyText"/>
        <w:tabs>
          <w:tab w:pos="900" w:val="left" w:leader="none"/>
        </w:tabs>
        <w:spacing w:line="268" w:lineRule="auto" w:before="100"/>
        <w:ind w:left="900" w:right="380" w:hanging="304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Achieved 129% of quota in 2023 and maintained close rates of up to 26% year over year by upselling service plans and delivering engaging vehicle </w:t>
      </w:r>
      <w:r>
        <w:rPr>
          <w:spacing w:val="-2"/>
          <w:w w:val="105"/>
        </w:rPr>
        <w:t>presentations</w:t>
      </w:r>
    </w:p>
    <w:p>
      <w:pPr>
        <w:pStyle w:val="BodyText"/>
        <w:tabs>
          <w:tab w:pos="900" w:val="left" w:leader="none"/>
        </w:tabs>
        <w:spacing w:line="278" w:lineRule="auto" w:before="99"/>
        <w:ind w:left="900" w:right="594" w:hanging="304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Build long-term customer relationships centered on transparency with a 52%</w:t>
      </w:r>
      <w:r>
        <w:rPr>
          <w:spacing w:val="40"/>
          <w:w w:val="105"/>
        </w:rPr>
        <w:t> </w:t>
      </w:r>
      <w:r>
        <w:rPr>
          <w:w w:val="105"/>
        </w:rPr>
        <w:t>repeat</w:t>
      </w:r>
      <w:r>
        <w:rPr>
          <w:spacing w:val="40"/>
          <w:w w:val="105"/>
        </w:rPr>
        <w:t> </w:t>
      </w:r>
      <w:r>
        <w:rPr>
          <w:w w:val="105"/>
        </w:rPr>
        <w:t>client</w:t>
      </w:r>
      <w:r>
        <w:rPr>
          <w:spacing w:val="40"/>
          <w:w w:val="105"/>
        </w:rPr>
        <w:t> </w:t>
      </w:r>
      <w:r>
        <w:rPr>
          <w:w w:val="105"/>
        </w:rPr>
        <w:t>rate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delivering</w:t>
      </w:r>
      <w:r>
        <w:rPr>
          <w:spacing w:val="40"/>
          <w:w w:val="105"/>
        </w:rPr>
        <w:t> </w:t>
      </w:r>
      <w:r>
        <w:rPr>
          <w:w w:val="105"/>
        </w:rPr>
        <w:t>exceptional</w:t>
      </w:r>
      <w:r>
        <w:rPr>
          <w:spacing w:val="40"/>
          <w:w w:val="105"/>
        </w:rPr>
        <w:t> </w:t>
      </w:r>
      <w:r>
        <w:rPr>
          <w:w w:val="105"/>
        </w:rPr>
        <w:t>post-sales</w:t>
      </w:r>
      <w:r>
        <w:rPr>
          <w:spacing w:val="40"/>
          <w:w w:val="105"/>
        </w:rPr>
        <w:t> </w:t>
      </w:r>
      <w:r>
        <w:rPr>
          <w:w w:val="105"/>
        </w:rPr>
        <w:t>support</w:t>
      </w:r>
    </w:p>
    <w:p>
      <w:pPr>
        <w:spacing w:after="0" w:line="278" w:lineRule="auto"/>
        <w:jc w:val="both"/>
        <w:sectPr>
          <w:type w:val="continuous"/>
          <w:pgSz w:w="11920" w:h="16860"/>
          <w:pgMar w:top="0" w:bottom="0" w:left="420" w:right="0"/>
          <w:cols w:num="2" w:equalWidth="0">
            <w:col w:w="3051" w:space="762"/>
            <w:col w:w="7687"/>
          </w:cols>
        </w:sectPr>
      </w:pPr>
    </w:p>
    <w:p>
      <w:pPr>
        <w:pStyle w:val="BodyText"/>
        <w:spacing w:before="53"/>
        <w:rPr>
          <w:sz w:val="29"/>
        </w:rPr>
      </w:pPr>
    </w:p>
    <w:p>
      <w:pPr>
        <w:pStyle w:val="Heading1"/>
        <w:spacing w:before="0"/>
        <w:ind w:left="119"/>
      </w:pPr>
      <w:r>
        <w:rPr/>
        <w:t>KEY</w:t>
      </w:r>
      <w:r>
        <w:rPr>
          <w:spacing w:val="-11"/>
        </w:rPr>
        <w:t> </w:t>
      </w:r>
      <w:r>
        <w:rPr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695"/>
      </w:pPr>
      <w:r>
        <w:rPr>
          <w:color w:val="FFFFFF"/>
          <w:spacing w:val="-5"/>
          <w:w w:val="105"/>
        </w:rPr>
        <w:t>CRM</w:t>
      </w:r>
    </w:p>
    <w:p>
      <w:pPr>
        <w:pStyle w:val="BodyText"/>
        <w:spacing w:before="123"/>
        <w:ind w:left="695"/>
      </w:pPr>
      <w:r>
        <w:rPr>
          <w:color w:val="FFFFFF"/>
          <w:spacing w:val="2"/>
        </w:rPr>
        <w:t>Consultative</w:t>
      </w:r>
      <w:r>
        <w:rPr>
          <w:color w:val="FFFFFF"/>
          <w:spacing w:val="46"/>
        </w:rPr>
        <w:t> </w:t>
      </w:r>
      <w:r>
        <w:rPr>
          <w:color w:val="FFFFFF"/>
          <w:spacing w:val="-2"/>
        </w:rPr>
        <w:t>selling</w:t>
      </w:r>
    </w:p>
    <w:p>
      <w:pPr>
        <w:pStyle w:val="BodyText"/>
        <w:spacing w:line="278" w:lineRule="auto" w:before="123"/>
        <w:ind w:left="695"/>
      </w:pPr>
      <w:r>
        <w:rPr>
          <w:color w:val="FFFFFF"/>
          <w:w w:val="105"/>
        </w:rPr>
        <w:t>Financing and warranty </w:t>
      </w:r>
      <w:r>
        <w:rPr>
          <w:color w:val="FFFFFF"/>
          <w:spacing w:val="-2"/>
          <w:w w:val="105"/>
        </w:rPr>
        <w:t>presentation</w:t>
      </w:r>
    </w:p>
    <w:p>
      <w:pPr>
        <w:pStyle w:val="BodyText"/>
        <w:spacing w:line="381" w:lineRule="auto" w:before="75"/>
        <w:ind w:left="695" w:right="45"/>
      </w:pPr>
      <w:r>
        <w:rPr>
          <w:color w:val="FFFFFF"/>
          <w:w w:val="105"/>
        </w:rPr>
        <w:t>Lead generation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Product demonstrations</w:t>
      </w:r>
    </w:p>
    <w:p>
      <w:pPr>
        <w:pStyle w:val="BodyText"/>
        <w:spacing w:line="187" w:lineRule="exact"/>
        <w:ind w:left="119"/>
      </w:pPr>
      <w:r>
        <w:rPr/>
        <w:br w:type="column"/>
      </w:r>
      <w:r>
        <w:rPr>
          <w:w w:val="105"/>
        </w:rPr>
        <w:t>August</w:t>
      </w:r>
      <w:r>
        <w:rPr>
          <w:spacing w:val="12"/>
          <w:w w:val="105"/>
        </w:rPr>
        <w:t> </w:t>
      </w:r>
      <w:r>
        <w:rPr>
          <w:w w:val="105"/>
        </w:rPr>
        <w:t>2018</w:t>
      </w:r>
      <w:r>
        <w:rPr>
          <w:spacing w:val="13"/>
          <w:w w:val="105"/>
        </w:rPr>
        <w:t> </w:t>
      </w:r>
      <w:r>
        <w:rPr>
          <w:w w:val="105"/>
        </w:rPr>
        <w:t>-</w:t>
      </w:r>
      <w:r>
        <w:rPr>
          <w:spacing w:val="12"/>
          <w:w w:val="105"/>
        </w:rPr>
        <w:t> </w:t>
      </w:r>
      <w:r>
        <w:rPr>
          <w:w w:val="105"/>
        </w:rPr>
        <w:t>February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93"/>
        <w:ind w:left="119"/>
      </w:pPr>
      <w:r>
        <w:rPr>
          <w:w w:val="105"/>
        </w:rPr>
        <w:t>Car</w:t>
      </w:r>
      <w:r>
        <w:rPr>
          <w:spacing w:val="7"/>
          <w:w w:val="105"/>
        </w:rPr>
        <w:t> </w:t>
      </w:r>
      <w:r>
        <w:rPr>
          <w:w w:val="105"/>
        </w:rPr>
        <w:t>Sales</w:t>
      </w:r>
      <w:r>
        <w:rPr>
          <w:spacing w:val="-4"/>
          <w:w w:val="105"/>
        </w:rPr>
        <w:t> </w:t>
      </w:r>
      <w:r>
        <w:rPr>
          <w:w w:val="105"/>
        </w:rPr>
        <w:t>Associate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North</w:t>
      </w:r>
      <w:r>
        <w:rPr>
          <w:spacing w:val="6"/>
          <w:w w:val="105"/>
        </w:rPr>
        <w:t> </w:t>
      </w:r>
      <w:r>
        <w:rPr>
          <w:w w:val="105"/>
        </w:rPr>
        <w:t>Star</w:t>
      </w:r>
      <w:r>
        <w:rPr>
          <w:spacing w:val="-4"/>
          <w:w w:val="105"/>
        </w:rPr>
        <w:t> </w:t>
      </w:r>
      <w:r>
        <w:rPr>
          <w:w w:val="105"/>
        </w:rPr>
        <w:t>Auto</w:t>
      </w:r>
      <w:r>
        <w:rPr>
          <w:spacing w:val="6"/>
          <w:w w:val="105"/>
        </w:rPr>
        <w:t> </w:t>
      </w:r>
      <w:r>
        <w:rPr>
          <w:w w:val="105"/>
        </w:rPr>
        <w:t>Group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7"/>
          <w:w w:val="105"/>
        </w:rPr>
        <w:t> </w:t>
      </w:r>
      <w:r>
        <w:rPr>
          <w:w w:val="105"/>
        </w:rPr>
        <w:t>Manchester,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NH</w:t>
      </w:r>
    </w:p>
    <w:p>
      <w:pPr>
        <w:pStyle w:val="BodyText"/>
        <w:tabs>
          <w:tab w:pos="900" w:val="left" w:leader="none"/>
        </w:tabs>
        <w:spacing w:before="153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Exceeded</w:t>
      </w:r>
      <w:r>
        <w:rPr>
          <w:spacing w:val="15"/>
          <w:w w:val="105"/>
        </w:rPr>
        <w:t> </w:t>
      </w:r>
      <w:r>
        <w:rPr>
          <w:w w:val="105"/>
        </w:rPr>
        <w:t>monthly</w:t>
      </w:r>
      <w:r>
        <w:rPr>
          <w:spacing w:val="16"/>
          <w:w w:val="105"/>
        </w:rPr>
        <w:t> </w:t>
      </w:r>
      <w:r>
        <w:rPr>
          <w:w w:val="105"/>
        </w:rPr>
        <w:t>sales</w:t>
      </w:r>
      <w:r>
        <w:rPr>
          <w:spacing w:val="16"/>
          <w:w w:val="105"/>
        </w:rPr>
        <w:t> </w:t>
      </w:r>
      <w:r>
        <w:rPr>
          <w:w w:val="105"/>
        </w:rPr>
        <w:t>quotas</w:t>
      </w:r>
      <w:r>
        <w:rPr>
          <w:spacing w:val="15"/>
          <w:w w:val="105"/>
        </w:rPr>
        <w:t> </w:t>
      </w:r>
      <w:r>
        <w:rPr>
          <w:w w:val="105"/>
        </w:rPr>
        <w:t>by</w:t>
      </w:r>
      <w:r>
        <w:rPr>
          <w:spacing w:val="16"/>
          <w:w w:val="105"/>
        </w:rPr>
        <w:t> </w:t>
      </w:r>
      <w:r>
        <w:rPr>
          <w:w w:val="105"/>
        </w:rPr>
        <w:t>27%</w:t>
      </w:r>
      <w:r>
        <w:rPr>
          <w:spacing w:val="15"/>
          <w:w w:val="105"/>
        </w:rPr>
        <w:t> </w:t>
      </w:r>
      <w:r>
        <w:rPr>
          <w:w w:val="105"/>
        </w:rPr>
        <w:t>to</w:t>
      </w:r>
      <w:r>
        <w:rPr>
          <w:spacing w:val="15"/>
          <w:w w:val="105"/>
        </w:rPr>
        <w:t> </w:t>
      </w:r>
      <w:r>
        <w:rPr>
          <w:w w:val="105"/>
        </w:rPr>
        <w:t>40%</w:t>
      </w:r>
      <w:r>
        <w:rPr>
          <w:spacing w:val="15"/>
          <w:w w:val="105"/>
        </w:rPr>
        <w:t> </w:t>
      </w:r>
      <w:r>
        <w:rPr>
          <w:w w:val="105"/>
        </w:rPr>
        <w:t>and</w:t>
      </w:r>
      <w:r>
        <w:rPr>
          <w:spacing w:val="16"/>
          <w:w w:val="105"/>
        </w:rPr>
        <w:t> </w:t>
      </w:r>
      <w:r>
        <w:rPr>
          <w:w w:val="105"/>
        </w:rPr>
        <w:t>generated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over</w:t>
      </w:r>
    </w:p>
    <w:p>
      <w:pPr>
        <w:pStyle w:val="BodyText"/>
        <w:spacing w:line="278" w:lineRule="auto" w:before="18"/>
        <w:ind w:left="900" w:right="419"/>
      </w:pPr>
      <w:r>
        <w:rPr>
          <w:w w:val="105"/>
        </w:rPr>
        <w:t>$290,000 in annual sales revenue, and increased lead generation by 18%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planning</w:t>
      </w:r>
      <w:r>
        <w:rPr>
          <w:spacing w:val="40"/>
          <w:w w:val="105"/>
        </w:rPr>
        <w:t> </w:t>
      </w:r>
      <w:r>
        <w:rPr>
          <w:w w:val="105"/>
        </w:rPr>
        <w:t>outreach</w:t>
      </w:r>
      <w:r>
        <w:rPr>
          <w:spacing w:val="40"/>
          <w:w w:val="105"/>
        </w:rPr>
        <w:t> </w:t>
      </w:r>
      <w:r>
        <w:rPr>
          <w:w w:val="105"/>
        </w:rPr>
        <w:t>events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supporting</w:t>
      </w:r>
      <w:r>
        <w:rPr>
          <w:spacing w:val="40"/>
          <w:w w:val="105"/>
        </w:rPr>
        <w:t> </w:t>
      </w:r>
      <w:r>
        <w:rPr>
          <w:w w:val="105"/>
        </w:rPr>
        <w:t>online</w:t>
      </w:r>
      <w:r>
        <w:rPr>
          <w:spacing w:val="40"/>
          <w:w w:val="105"/>
        </w:rPr>
        <w:t> </w:t>
      </w:r>
      <w:r>
        <w:rPr>
          <w:w w:val="105"/>
        </w:rPr>
        <w:t>marketing</w:t>
      </w:r>
      <w:r>
        <w:rPr>
          <w:spacing w:val="40"/>
          <w:w w:val="105"/>
        </w:rPr>
        <w:t> </w:t>
      </w:r>
      <w:r>
        <w:rPr>
          <w:w w:val="105"/>
        </w:rPr>
        <w:t>initiatives</w:t>
      </w:r>
    </w:p>
    <w:p>
      <w:pPr>
        <w:pStyle w:val="BodyText"/>
        <w:tabs>
          <w:tab w:pos="900" w:val="left" w:leader="none"/>
        </w:tabs>
        <w:spacing w:line="268" w:lineRule="auto" w:before="90"/>
        <w:ind w:left="900" w:right="815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Delivered comprehensive and transparent product demonstrations to customers, contributing to a 24% close rate and a 91% customer satisfaction score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14325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424242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.75pt;mso-position-horizontal-relative:char;mso-position-vertical-relative:line" type="#_x0000_t202" id="docshape2" filled="true" fillcolor="#424242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119"/>
      </w:pPr>
      <w:r>
        <w:rPr>
          <w:w w:val="105"/>
        </w:rPr>
        <w:t>High</w:t>
      </w:r>
      <w:r>
        <w:rPr>
          <w:spacing w:val="8"/>
          <w:w w:val="105"/>
        </w:rPr>
        <w:t> </w:t>
      </w:r>
      <w:r>
        <w:rPr>
          <w:w w:val="105"/>
        </w:rPr>
        <w:t>School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78"/>
        <w:ind w:left="119"/>
      </w:pPr>
      <w:r>
        <w:rPr>
          <w:w w:val="105"/>
        </w:rPr>
        <w:t>Concord</w:t>
      </w:r>
      <w:r>
        <w:rPr>
          <w:spacing w:val="13"/>
          <w:w w:val="105"/>
        </w:rPr>
        <w:t> </w:t>
      </w:r>
      <w:r>
        <w:rPr>
          <w:w w:val="105"/>
        </w:rPr>
        <w:t>High</w:t>
      </w:r>
      <w:r>
        <w:rPr>
          <w:spacing w:val="14"/>
          <w:w w:val="105"/>
        </w:rPr>
        <w:t> </w:t>
      </w:r>
      <w:r>
        <w:rPr>
          <w:w w:val="105"/>
        </w:rPr>
        <w:t>School,</w:t>
      </w:r>
      <w:r>
        <w:rPr>
          <w:spacing w:val="14"/>
          <w:w w:val="105"/>
        </w:rPr>
        <w:t> </w:t>
      </w:r>
      <w:r>
        <w:rPr>
          <w:w w:val="105"/>
        </w:rPr>
        <w:t>Concord,</w:t>
      </w:r>
      <w:r>
        <w:rPr>
          <w:spacing w:val="13"/>
          <w:w w:val="105"/>
        </w:rPr>
        <w:t> </w:t>
      </w:r>
      <w:r>
        <w:rPr>
          <w:w w:val="105"/>
        </w:rPr>
        <w:t>NH</w:t>
      </w:r>
      <w:r>
        <w:rPr>
          <w:spacing w:val="14"/>
          <w:w w:val="105"/>
        </w:rPr>
        <w:t> </w:t>
      </w:r>
      <w:r>
        <w:rPr>
          <w:w w:val="105"/>
        </w:rPr>
        <w:t>|</w:t>
      </w:r>
      <w:r>
        <w:rPr>
          <w:spacing w:val="14"/>
          <w:w w:val="105"/>
        </w:rPr>
        <w:t> </w:t>
      </w:r>
      <w:r>
        <w:rPr>
          <w:w w:val="105"/>
        </w:rPr>
        <w:t>May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after="0"/>
        <w:sectPr>
          <w:type w:val="continuous"/>
          <w:pgSz w:w="11920" w:h="16860"/>
          <w:pgMar w:top="0" w:bottom="0" w:left="420" w:right="0"/>
          <w:cols w:num="2" w:equalWidth="0">
            <w:col w:w="2777" w:space="1036"/>
            <w:col w:w="7687"/>
          </w:cols>
        </w:sectPr>
      </w:pPr>
    </w:p>
    <w:p>
      <w:pPr>
        <w:pStyle w:val="BodyText"/>
        <w:spacing w:before="4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8124825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124825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523862" y="5286374"/>
                            <a:ext cx="47625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2870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1376" id="docshapegroup3" coordorigin="0,0" coordsize="4050,16860">
                <v:shape style="position:absolute;left:0;top:0;width:4050;height:16860" id="docshape4" coordorigin="0,0" coordsize="4050,16860" path="m4050,7920l0,7920,0,12795,0,16860,4050,16860,4050,12795,4050,7920xm4050,4680l0,4680,0,7440,4050,7440,4050,4680xm4050,0l0,0,0,4110,0,4200,4050,4200,4050,4110,4050,0xe" filled="true" fillcolor="#424242" stroked="false">
                  <v:path arrowok="t"/>
                  <v:fill type="solid"/>
                </v:shape>
                <v:shape style="position:absolute;left:0;top:4200;width:4050;height:3720" id="docshape5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6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7" stroked="false">
                  <v:imagedata r:id="rId8" o:title=""/>
                </v:shape>
                <v:shape style="position:absolute;left:825;top:5025;width:255;height:255" type="#_x0000_t75" id="docshape8" stroked="false">
                  <v:imagedata r:id="rId9" o:title=""/>
                </v:shape>
                <v:shape style="position:absolute;left:842;top:5520;width:226;height:261" type="#_x0000_t75" id="docshape9" stroked="false">
                  <v:imagedata r:id="rId10" o:title=""/>
                </v:shape>
                <v:shape style="position:absolute;left:825;top:6047;width:256;height:226" type="#_x0000_t75" id="docshape10" stroked="false">
                  <v:imagedata r:id="rId11" o:title=""/>
                </v:shape>
                <v:shape style="position:absolute;left:825;top:6585;width:255;height:255" type="#_x0000_t75" id="docshape11" stroked="false">
                  <v:imagedata r:id="rId12" o:title=""/>
                </v:shape>
                <v:shape style="position:absolute;left:824;top:8325;width:75;height:1620" id="docshape12" coordorigin="825,8325" coordsize="75,1620" path="m900,9902l899,9897,895,9888,893,9884,886,9877,882,9875,873,9871,868,9870,857,9870,852,9871,843,9875,839,9877,832,9884,830,9888,826,9897,825,9902,825,9908,825,9913,826,9918,830,9927,832,9931,839,9938,843,9940,852,9944,857,9945,868,9945,873,9944,882,9940,886,9938,893,9931,895,9927,899,9918,900,9913,900,9902xm900,9572l899,9567,895,9558,893,9554,886,9547,882,9545,873,9541,868,9540,857,9540,852,9541,843,9545,839,9547,832,9554,830,9558,826,9567,825,9572,825,9578,825,9583,826,9588,830,9597,832,9601,839,9608,843,9610,852,9614,857,9615,868,9615,873,9614,882,9610,886,9608,893,9601,895,9597,899,9588,900,9583,900,9572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3750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424242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3" filled="true" fillcolor="#424242" stroked="false">
                <w10:anchorlock/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81" w:lineRule="auto" w:before="146"/>
        <w:ind w:left="4229" w:right="92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2762249</wp:posOffset>
                </wp:positionH>
                <wp:positionV relativeFrom="paragraph">
                  <wp:posOffset>142874</wp:posOffset>
                </wp:positionV>
                <wp:extent cx="47625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11.249996pt;width:3.75pt;height:3.75pt;mso-position-horizontal-relative:page;mso-position-vertical-relative:paragraph;z-index:15730688" id="docshape14" coordorigin="4350,225" coordsize="75,75" path="m4393,300l4382,300,4377,299,4350,268,4350,263,4350,257,4382,225,4393,225,4425,257,4425,268,4398,299,4393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2762249</wp:posOffset>
                </wp:positionH>
                <wp:positionV relativeFrom="paragraph">
                  <wp:posOffset>352424</wp:posOffset>
                </wp:positionV>
                <wp:extent cx="4762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27.749994pt;width:3.75pt;height:3.75pt;mso-position-horizontal-relative:page;mso-position-vertical-relative:paragraph;z-index:15731200" id="docshape15" coordorigin="4350,555" coordsize="75,75" path="m4393,630l4382,630,4377,629,4350,598,4350,593,4350,587,4382,555,4393,555,4425,587,4425,598,4398,629,4393,63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Certified Professional Salesperson (CPS), NASP, February 2021 Automotive Sales Certification, NADA, March 2018</w:t>
      </w:r>
    </w:p>
    <w:sectPr>
      <w:type w:val="continuous"/>
      <w:pgSz w:w="11920" w:h="16860"/>
      <w:pgMar w:top="0" w:bottom="0" w:left="4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18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438" w:right="964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ilydaw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2025-02-21T17:30:42Z</dcterms:created>
  <dcterms:modified xsi:type="dcterms:W3CDTF">2025-02-21T17:30:42Z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2025-02-21T00:00:00Z</vt:filetime>
  </property>
  <property fmtid="{D5CDD505-2E9C-101B-9397-08002B2CF9AE}" pid="5" name="Producer">
    <vt:lpwstr>Skia/PDF m121</vt:lpwstr>
  </property>
</Properties>
</file>