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16"/>
        </w:rPr>
        <w:t>Thomas</w:t>
      </w:r>
      <w:r>
        <w:rPr>
          <w:spacing w:val="-33"/>
        </w:rPr>
        <w:t> </w:t>
      </w:r>
      <w:r>
        <w:rPr>
          <w:spacing w:val="-4"/>
        </w:rPr>
        <w:t>Hayes</w:t>
      </w:r>
    </w:p>
    <w:p>
      <w:pPr>
        <w:pStyle w:val="BodyText"/>
        <w:spacing w:before="128"/>
        <w:ind w:left="4407" w:right="3"/>
        <w:jc w:val="center"/>
      </w:pPr>
      <w:r>
        <w:rPr>
          <w:w w:val="105"/>
        </w:rPr>
        <w:t>Expert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accounting</w:t>
      </w:r>
      <w:r>
        <w:rPr>
          <w:spacing w:val="-8"/>
          <w:w w:val="105"/>
        </w:rPr>
        <w:t> </w:t>
      </w:r>
      <w:r>
        <w:rPr>
          <w:w w:val="105"/>
        </w:rPr>
        <w:t>principles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a</w:t>
      </w:r>
      <w:r>
        <w:rPr>
          <w:spacing w:val="-8"/>
          <w:w w:val="105"/>
        </w:rPr>
        <w:t> </w:t>
      </w:r>
      <w:r>
        <w:rPr>
          <w:w w:val="105"/>
        </w:rPr>
        <w:t>focus</w:t>
      </w:r>
      <w:r>
        <w:rPr>
          <w:spacing w:val="-9"/>
          <w:w w:val="105"/>
        </w:rPr>
        <w:t> </w:t>
      </w:r>
      <w:r>
        <w:rPr>
          <w:w w:val="105"/>
        </w:rPr>
        <w:t>on</w:t>
      </w:r>
      <w:r>
        <w:rPr>
          <w:spacing w:val="-8"/>
          <w:w w:val="105"/>
        </w:rPr>
        <w:t> </w:t>
      </w:r>
      <w:r>
        <w:rPr>
          <w:w w:val="105"/>
        </w:rPr>
        <w:t>applied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learning</w:t>
      </w:r>
    </w:p>
    <w:p>
      <w:pPr>
        <w:pStyle w:val="BodyText"/>
        <w:spacing w:line="273" w:lineRule="auto" w:before="26"/>
        <w:ind w:left="4407"/>
        <w:jc w:val="center"/>
      </w:pPr>
      <w:r>
        <w:rPr>
          <w:w w:val="105"/>
        </w:rPr>
        <w:t>Accounting professor with eight years of experience, specializing in ﬁnancial reporting and managerial accounting. Known for integrating real-world examples to enhance student </w:t>
      </w:r>
      <w:r>
        <w:rPr>
          <w:spacing w:val="-2"/>
          <w:w w:val="105"/>
        </w:rPr>
        <w:t>understanding.</w:t>
      </w:r>
    </w:p>
    <w:p>
      <w:pPr>
        <w:pStyle w:val="BodyText"/>
        <w:spacing w:before="164"/>
      </w:pPr>
    </w:p>
    <w:p>
      <w:pPr>
        <w:pStyle w:val="Heading1"/>
        <w:tabs>
          <w:tab w:pos="4518" w:val="left" w:leader="none"/>
          <w:tab w:pos="11344" w:val="left" w:leader="none"/>
        </w:tabs>
        <w:spacing w:before="1"/>
        <w:ind w:left="4219"/>
      </w:pPr>
      <w:r>
        <w:rPr>
          <w:rFonts w:ascii="Times New Roman"/>
          <w:color w:val="FFFFFF"/>
          <w:shd w:fill="A2A09C" w:color="auto" w:val="clear"/>
        </w:rPr>
        <w:tab/>
      </w:r>
      <w:r>
        <w:rPr>
          <w:color w:val="FFFFFF"/>
          <w:spacing w:val="2"/>
          <w:w w:val="90"/>
          <w:shd w:fill="A2A09C" w:color="auto" w:val="clear"/>
        </w:rPr>
        <w:t>PROFESSIONAL</w:t>
      </w:r>
      <w:r>
        <w:rPr>
          <w:color w:val="FFFFFF"/>
          <w:spacing w:val="35"/>
          <w:shd w:fill="A2A09C" w:color="auto" w:val="clear"/>
        </w:rPr>
        <w:t> </w:t>
      </w:r>
      <w:r>
        <w:rPr>
          <w:color w:val="FFFFFF"/>
          <w:spacing w:val="-2"/>
          <w:shd w:fill="A2A09C" w:color="auto" w:val="clear"/>
        </w:rPr>
        <w:t>EXPERIENCE</w:t>
      </w:r>
      <w:r>
        <w:rPr>
          <w:color w:val="FFFFFF"/>
          <w:shd w:fill="A2A09C" w:color="auto" w:val="clear"/>
        </w:rPr>
        <w:tab/>
      </w:r>
    </w:p>
    <w:p>
      <w:pPr>
        <w:pStyle w:val="BodyText"/>
        <w:spacing w:before="1"/>
        <w:rPr>
          <w:rFonts w:ascii="Microsoft Sans Serif"/>
          <w:sz w:val="18"/>
        </w:rPr>
      </w:pPr>
    </w:p>
    <w:p>
      <w:pPr>
        <w:spacing w:after="0"/>
        <w:rPr>
          <w:rFonts w:ascii="Microsoft Sans Serif"/>
          <w:sz w:val="1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248"/>
        <w:rPr>
          <w:rFonts w:ascii="Microsoft Sans Serif"/>
          <w:sz w:val="29"/>
        </w:rPr>
      </w:pPr>
    </w:p>
    <w:p>
      <w:pPr>
        <w:spacing w:before="0"/>
        <w:ind w:left="110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FFFFFF"/>
          <w:spacing w:val="-8"/>
          <w:sz w:val="29"/>
        </w:rPr>
        <w:t>C</w:t>
      </w:r>
      <w:r>
        <w:rPr>
          <w:rFonts w:ascii="Microsoft Sans Serif"/>
          <w:color w:val="FFFFFF"/>
          <w:spacing w:val="-28"/>
          <w:sz w:val="29"/>
        </w:rPr>
        <w:t> </w:t>
      </w:r>
      <w:r>
        <w:rPr>
          <w:rFonts w:ascii="Microsoft Sans Serif"/>
          <w:color w:val="FFFFFF"/>
          <w:spacing w:val="-8"/>
          <w:sz w:val="29"/>
        </w:rPr>
        <w:t>O</w:t>
      </w:r>
      <w:r>
        <w:rPr>
          <w:rFonts w:ascii="Microsoft Sans Serif"/>
          <w:color w:val="FFFFFF"/>
          <w:spacing w:val="-22"/>
          <w:sz w:val="29"/>
        </w:rPr>
        <w:t> </w:t>
      </w:r>
      <w:r>
        <w:rPr>
          <w:rFonts w:ascii="Microsoft Sans Serif"/>
          <w:color w:val="FFFFFF"/>
          <w:spacing w:val="-8"/>
          <w:sz w:val="29"/>
        </w:rPr>
        <w:t>N</w:t>
      </w:r>
      <w:r>
        <w:rPr>
          <w:rFonts w:ascii="Microsoft Sans Serif"/>
          <w:color w:val="FFFFFF"/>
          <w:spacing w:val="-22"/>
          <w:sz w:val="29"/>
        </w:rPr>
        <w:t> </w:t>
      </w:r>
      <w:r>
        <w:rPr>
          <w:rFonts w:ascii="Microsoft Sans Serif"/>
          <w:color w:val="FFFFFF"/>
          <w:spacing w:val="-8"/>
          <w:sz w:val="29"/>
        </w:rPr>
        <w:t>T</w:t>
      </w:r>
      <w:r>
        <w:rPr>
          <w:rFonts w:ascii="Microsoft Sans Serif"/>
          <w:color w:val="FFFFFF"/>
          <w:spacing w:val="-40"/>
          <w:sz w:val="29"/>
        </w:rPr>
        <w:t> </w:t>
      </w:r>
      <w:r>
        <w:rPr>
          <w:rFonts w:ascii="Microsoft Sans Serif"/>
          <w:color w:val="FFFFFF"/>
          <w:spacing w:val="-8"/>
          <w:sz w:val="29"/>
        </w:rPr>
        <w:t>A</w:t>
      </w:r>
      <w:r>
        <w:rPr>
          <w:rFonts w:ascii="Microsoft Sans Serif"/>
          <w:color w:val="FFFFFF"/>
          <w:spacing w:val="-27"/>
          <w:sz w:val="29"/>
        </w:rPr>
        <w:t> </w:t>
      </w:r>
      <w:r>
        <w:rPr>
          <w:rFonts w:ascii="Microsoft Sans Serif"/>
          <w:color w:val="FFFFFF"/>
          <w:spacing w:val="-8"/>
          <w:sz w:val="29"/>
        </w:rPr>
        <w:t>C</w:t>
      </w:r>
      <w:r>
        <w:rPr>
          <w:rFonts w:ascii="Microsoft Sans Serif"/>
          <w:color w:val="FFFFFF"/>
          <w:spacing w:val="-17"/>
          <w:sz w:val="29"/>
        </w:rPr>
        <w:t> </w:t>
      </w:r>
      <w:r>
        <w:rPr>
          <w:rFonts w:ascii="Microsoft Sans Serif"/>
          <w:color w:val="FFFFFF"/>
          <w:spacing w:val="-10"/>
          <w:sz w:val="29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before="1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ind w:left="110"/>
      </w:pPr>
      <w:r>
        <w:rPr/>
        <w:br w:type="column"/>
      </w:r>
      <w:r>
        <w:rPr>
          <w:w w:val="105"/>
        </w:rPr>
        <w:t>August</w:t>
      </w:r>
      <w:r>
        <w:rPr>
          <w:spacing w:val="-3"/>
          <w:w w:val="105"/>
        </w:rPr>
        <w:t> </w:t>
      </w:r>
      <w:r>
        <w:rPr>
          <w:w w:val="105"/>
        </w:rPr>
        <w:t>2020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10"/>
      </w:pPr>
      <w:r>
        <w:rPr>
          <w:spacing w:val="-2"/>
          <w:w w:val="105"/>
        </w:rPr>
        <w:t>Professor</w:t>
      </w:r>
      <w:r>
        <w:rPr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Accounting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Georgia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Atlanta,</w:t>
      </w:r>
      <w:r>
        <w:rPr>
          <w:spacing w:val="1"/>
          <w:w w:val="105"/>
        </w:rPr>
        <w:t> </w:t>
      </w:r>
      <w:r>
        <w:rPr>
          <w:spacing w:val="-7"/>
          <w:w w:val="105"/>
        </w:rPr>
        <w:t>GA</w:t>
      </w:r>
    </w:p>
    <w:p>
      <w:pPr>
        <w:pStyle w:val="BodyText"/>
        <w:spacing w:before="22"/>
      </w:pPr>
    </w:p>
    <w:p>
      <w:pPr>
        <w:pStyle w:val="BodyText"/>
        <w:spacing w:line="273" w:lineRule="auto" w:before="0"/>
        <w:ind w:left="779"/>
      </w:pPr>
      <w:r>
        <w:rPr>
          <w:w w:val="105"/>
        </w:rPr>
        <w:t>Designed a graduate-level course on ﬁnancial modeling, leading to a 30% rise in CPA exam pass rates</w:t>
      </w:r>
    </w:p>
    <w:p>
      <w:pPr>
        <w:pStyle w:val="BodyText"/>
        <w:spacing w:before="90"/>
        <w:ind w:left="779"/>
      </w:pPr>
      <w:r>
        <w:rPr>
          <w:w w:val="105"/>
        </w:rPr>
        <w:t>Published</w:t>
      </w:r>
      <w:r>
        <w:rPr>
          <w:spacing w:val="-6"/>
          <w:w w:val="105"/>
        </w:rPr>
        <w:t> </w:t>
      </w:r>
      <w:r>
        <w:rPr>
          <w:w w:val="105"/>
        </w:rPr>
        <w:t>ﬁve</w:t>
      </w:r>
      <w:r>
        <w:rPr>
          <w:spacing w:val="-6"/>
          <w:w w:val="105"/>
        </w:rPr>
        <w:t> </w:t>
      </w:r>
      <w:r>
        <w:rPr>
          <w:w w:val="105"/>
        </w:rPr>
        <w:t>case</w:t>
      </w:r>
      <w:r>
        <w:rPr>
          <w:spacing w:val="-6"/>
          <w:w w:val="105"/>
        </w:rPr>
        <w:t> </w:t>
      </w:r>
      <w:r>
        <w:rPr>
          <w:w w:val="105"/>
        </w:rPr>
        <w:t>studies</w:t>
      </w:r>
      <w:r>
        <w:rPr>
          <w:spacing w:val="-6"/>
          <w:w w:val="105"/>
        </w:rPr>
        <w:t> </w:t>
      </w:r>
      <w:r>
        <w:rPr>
          <w:w w:val="105"/>
        </w:rPr>
        <w:t>on</w:t>
      </w:r>
      <w:r>
        <w:rPr>
          <w:spacing w:val="-6"/>
          <w:w w:val="105"/>
        </w:rPr>
        <w:t> </w:t>
      </w:r>
      <w:r>
        <w:rPr>
          <w:w w:val="105"/>
        </w:rPr>
        <w:t>taxation</w:t>
      </w:r>
      <w:r>
        <w:rPr>
          <w:spacing w:val="-6"/>
          <w:w w:val="105"/>
        </w:rPr>
        <w:t> </w:t>
      </w:r>
      <w:r>
        <w:rPr>
          <w:w w:val="105"/>
        </w:rPr>
        <w:t>strategies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peer-reviewed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journals</w:t>
      </w:r>
    </w:p>
    <w:p>
      <w:pPr>
        <w:pStyle w:val="BodyText"/>
        <w:spacing w:line="273" w:lineRule="auto" w:before="132"/>
        <w:ind w:left="779"/>
      </w:pPr>
      <w:r>
        <w:rPr>
          <w:w w:val="105"/>
        </w:rPr>
        <w:t>Coordinate an annual accounting ethics seminar attended by 200+ students and </w:t>
      </w:r>
      <w:r>
        <w:rPr>
          <w:spacing w:val="-2"/>
          <w:w w:val="105"/>
        </w:rPr>
        <w:t>professionals</w:t>
      </w:r>
    </w:p>
    <w:p>
      <w:pPr>
        <w:spacing w:after="0" w:line="273" w:lineRule="auto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pStyle w:val="BodyText"/>
        <w:spacing w:before="125"/>
        <w:rPr>
          <w:sz w:val="18"/>
        </w:rPr>
      </w:pPr>
    </w:p>
    <w:p>
      <w:pPr>
        <w:spacing w:before="1"/>
        <w:ind w:left="94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LinkedIn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spacing w:before="156"/>
        <w:ind w:left="947"/>
      </w:pPr>
      <w:r>
        <w:rPr/>
        <w:br w:type="column"/>
      </w: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2016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116"/>
        <w:ind w:left="947"/>
      </w:pPr>
      <w:r>
        <w:rPr>
          <w:spacing w:val="-2"/>
          <w:w w:val="105"/>
        </w:rPr>
        <w:t>Lecturer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Accounting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 Kennesaw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State University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Kennesaw, </w:t>
      </w:r>
      <w:r>
        <w:rPr>
          <w:spacing w:val="-7"/>
          <w:w w:val="105"/>
        </w:rPr>
        <w:t>GA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524" w:space="1047"/>
            <w:col w:w="7889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before="91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Atlanta,</w:t>
      </w:r>
      <w:r>
        <w:rPr>
          <w:color w:val="FFFFFF"/>
          <w:spacing w:val="12"/>
          <w:sz w:val="18"/>
        </w:rPr>
        <w:t> </w:t>
      </w:r>
      <w:r>
        <w:rPr>
          <w:color w:val="FFFFFF"/>
          <w:spacing w:val="-5"/>
          <w:sz w:val="18"/>
        </w:rPr>
        <w:t>GA</w:t>
      </w:r>
    </w:p>
    <w:p>
      <w:pPr>
        <w:pStyle w:val="BodyText"/>
        <w:spacing w:before="0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91" w:lineRule="auto"/>
        <w:ind w:left="110" w:right="734"/>
      </w:pPr>
      <w:r>
        <w:rPr/>
        <w:br w:type="column"/>
      </w:r>
      <w:r>
        <w:rPr>
          <w:w w:val="105"/>
        </w:rPr>
        <w:t>Taught introductory and advanced accounting courses to undergraduates Led CPA prep workshops, improving student certiﬁcation success rates</w:t>
      </w:r>
    </w:p>
    <w:p>
      <w:pPr>
        <w:spacing w:after="0" w:line="391" w:lineRule="auto"/>
        <w:sectPr>
          <w:type w:val="continuous"/>
          <w:pgSz w:w="11920" w:h="16860"/>
          <w:pgMar w:top="760" w:bottom="280" w:left="280" w:right="180"/>
          <w:cols w:num="2" w:equalWidth="0">
            <w:col w:w="2153" w:space="2924"/>
            <w:col w:w="6383"/>
          </w:cols>
        </w:sectPr>
      </w:pPr>
    </w:p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line="376" w:lineRule="auto" w:before="105"/>
        <w:ind w:left="779" w:right="258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762249" y="1781174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5086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2790824"/>
                            <a:ext cx="4762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906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5744" id="docshapegroup1" coordorigin="0,0" coordsize="11625,16860">
                <v:rect style="position:absolute;left:0;top:2355;width:4350;height:14505" id="docshape2" filled="true" fillcolor="#49443d" stroked="false">
                  <v:fill type="solid"/>
                </v:rect>
                <v:rect style="position:absolute;left:4350;top:2805;width:7275;height:15" id="docshape3" filled="true" fillcolor="#000000" stroked="false">
                  <v:fill opacity="28783f" type="solid"/>
                </v:rect>
                <v:shape style="position:absolute;left:765;top:4800;width:317;height:317" type="#_x0000_t75" id="docshape4" stroked="false">
                  <v:imagedata r:id="rId6" o:title=""/>
                </v:shape>
                <v:shape style="position:absolute;left:785;top:5340;width:275;height:317" type="#_x0000_t75" id="docshape5" stroked="false">
                  <v:imagedata r:id="rId7" o:title=""/>
                </v:shape>
                <v:shape style="position:absolute;left:765;top:5901;width:317;height:274" type="#_x0000_t75" id="docshape6" stroked="false">
                  <v:imagedata r:id="rId8" o:title=""/>
                </v:shape>
                <v:shape style="position:absolute;left:766;top:6420;width:315;height:317" type="#_x0000_t75" id="docshape7" stroked="false">
                  <v:imagedata r:id="rId9" o:title=""/>
                </v:shape>
                <v:shape style="position:absolute;left:764;top:8010;width:75;height:1380" id="docshape8" coordorigin="765,8010" coordsize="75,1380" path="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395;width:75;height:2505" id="docshape9" coordorigin="5175,4395" coordsize="75,2505" path="m5250,6857l5249,6852,5245,6843,5243,6839,5236,6832,5232,6830,5223,6826,5218,6825,5207,6825,5202,6826,5193,6830,5189,6832,5182,6839,5180,6843,5176,6852,5175,6857,5175,6863,5175,6868,5176,6873,5180,6882,5182,6886,5189,6893,5193,6895,5202,6899,5207,6900,5218,6900,5223,6899,5232,6895,5236,6893,5243,6886,5245,6882,5249,6873,5250,6868,5250,6857xm5250,6557l5249,6552,5245,6543,5243,6539,5236,6532,5232,6530,5223,6526,5218,6525,5207,6525,5202,6526,5193,6530,5189,6532,5182,6539,5180,6543,5176,6552,5175,6557,5175,6563,5175,6568,5176,6573,5180,6582,5182,6586,5189,6593,5193,6595,5202,6599,5207,6600,5218,6600,5223,6599,5232,6595,5236,6593,5243,6586,5245,6582,5249,6573,5250,6568,5250,6557xm5250,5252l5249,5247,5245,5238,5243,5234,5236,5227,5232,5225,5223,5221,5218,5220,5207,5220,5202,5221,5193,5225,5189,5227,5182,5234,5180,5238,5176,5247,5175,5252,5175,5258,5175,5263,5176,5268,5180,5277,5182,5281,5189,5288,5193,5290,5202,5294,5207,5295,5218,5295,5223,5294,5232,5290,5236,5288,5243,5281,5245,5277,5249,5268,5250,5263,5250,5252xm5250,4937l5249,4932,5245,4923,5243,4919,5236,4912,5232,4910,5223,4906,5218,4905,5207,4905,5202,4906,5193,4910,5189,4912,5182,4919,5180,4923,5176,4932,5175,4937,5175,4943,5175,4948,5176,4953,5180,4962,5182,4966,5189,4973,5193,4975,5202,4979,5207,4980,5218,4980,5223,4979,5232,4975,5236,4973,5243,4966,5245,4962,5249,4953,5250,4948,5250,4937xm5250,4427l5249,4422,5245,4413,5243,4409,5236,4402,5232,4400,5223,4396,5218,4395,5207,4395,5202,4396,5193,4400,5189,4402,5182,4409,5180,4413,5176,4422,5175,4427,5175,4433,5175,4438,5176,4443,5180,4452,5182,4456,5189,4463,5193,4465,5202,4469,5207,4470,5218,4470,5223,4469,5232,4465,5236,4463,5243,4456,5245,4452,5249,4443,5250,4438,5250,4427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49443d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2857499</wp:posOffset>
                </wp:positionH>
                <wp:positionV relativeFrom="paragraph">
                  <wp:posOffset>-387634</wp:posOffset>
                </wp:positionV>
                <wp:extent cx="4524375" cy="323850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49443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-30.522411pt;width:356.25pt;height:25.5pt;mso-position-horizontal-relative:page;mso-position-vertical-relative:paragraph;z-index:15729152" type="#_x0000_t202" id="docshape12" filled="true" fillcolor="#49443d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FFFFFF"/>
          <w:spacing w:val="-2"/>
          <w:w w:val="105"/>
          <w:sz w:val="18"/>
        </w:rPr>
        <w:t>Financial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modeling Taxation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principles </w:t>
      </w:r>
      <w:r>
        <w:rPr>
          <w:color w:val="FFFFFF"/>
          <w:w w:val="105"/>
          <w:sz w:val="18"/>
        </w:rPr>
        <w:t>Applied research Data analysis</w:t>
      </w:r>
    </w:p>
    <w:p>
      <w:pPr>
        <w:spacing w:line="261" w:lineRule="auto" w:before="6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Professional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certiﬁcation mentorship</w:t>
      </w:r>
    </w:p>
    <w:p>
      <w:pPr>
        <w:pStyle w:val="BodyText"/>
        <w:ind w:left="779"/>
      </w:pPr>
      <w:r>
        <w:rPr/>
        <w:br w:type="column"/>
      </w:r>
      <w:r>
        <w:rPr>
          <w:spacing w:val="-2"/>
          <w:w w:val="105"/>
        </w:rPr>
        <w:t>Master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Accountancy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(MAcc)</w:t>
      </w:r>
    </w:p>
    <w:p>
      <w:pPr>
        <w:pStyle w:val="BodyText"/>
        <w:spacing w:before="116"/>
        <w:ind w:left="779"/>
      </w:pPr>
      <w:r>
        <w:rPr>
          <w:w w:val="105"/>
        </w:rPr>
        <w:t>University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Georgia</w:t>
      </w:r>
      <w:r>
        <w:rPr>
          <w:spacing w:val="-5"/>
          <w:w w:val="105"/>
        </w:rPr>
        <w:t> </w:t>
      </w:r>
      <w:r>
        <w:rPr>
          <w:w w:val="105"/>
        </w:rPr>
        <w:t>,</w:t>
      </w:r>
      <w:r>
        <w:rPr>
          <w:spacing w:val="-5"/>
          <w:w w:val="105"/>
        </w:rPr>
        <w:t> </w:t>
      </w:r>
      <w:r>
        <w:rPr>
          <w:w w:val="105"/>
        </w:rPr>
        <w:t>Athens,</w:t>
      </w:r>
      <w:r>
        <w:rPr>
          <w:spacing w:val="-5"/>
          <w:w w:val="105"/>
        </w:rPr>
        <w:t> </w:t>
      </w:r>
      <w:r>
        <w:rPr>
          <w:w w:val="105"/>
        </w:rPr>
        <w:t>GA</w:t>
      </w:r>
      <w:r>
        <w:rPr>
          <w:spacing w:val="-5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December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760" w:bottom="280" w:left="280" w:right="180"/>
      <w:cols w:num="2" w:equalWidth="0">
        <w:col w:w="2835" w:space="904"/>
        <w:col w:w="77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9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7" w:right="2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2025-03-28T11:50:08Z</dcterms:created>
  <dcterms:modified xsi:type="dcterms:W3CDTF">2025-03-28T11:50:08Z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2025-03-28T00:00:00Z</vt:filetime>
  </property>
  <property fmtid="{D5CDD505-2E9C-101B-9397-08002B2CF9AE}" pid="5" name="Producer">
    <vt:lpwstr>Skia/PDF m121</vt:lpwstr>
  </property>
</Properties>
</file>