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7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z w:val="96"/>
        </w:rPr>
        <w:t>YOUR</w:t>
      </w:r>
      <w:r>
        <w:rPr>
          <w:b/>
          <w:color w:val="FFFFFF"/>
          <w:spacing w:val="-45"/>
          <w:sz w:val="96"/>
        </w:rPr>
        <w:t> </w:t>
      </w:r>
      <w:r>
        <w:rPr>
          <w:rFonts w:ascii="Microsoft Sans Serif"/>
          <w:color w:val="FFFFFF"/>
          <w:spacing w:val="8"/>
          <w:sz w:val="96"/>
        </w:rPr>
        <w:t>NAME</w:t>
      </w:r>
    </w:p>
    <w:p>
      <w:pPr>
        <w:spacing w:before="104"/>
        <w:ind w:left="3975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Senior-Level</w:t>
      </w:r>
      <w:r>
        <w:rPr>
          <w:b/>
          <w:color w:val="FFFFFF"/>
          <w:spacing w:val="-14"/>
          <w:sz w:val="28"/>
        </w:rPr>
        <w:t> </w:t>
      </w:r>
      <w:r>
        <w:rPr>
          <w:b/>
          <w:color w:val="FFFFFF"/>
          <w:spacing w:val="-2"/>
          <w:sz w:val="28"/>
        </w:rPr>
        <w:t>Marketing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19999"/>
                            <a:ext cx="95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6775">
                                <a:moveTo>
                                  <a:pt x="0" y="866775"/>
                                </a:moveTo>
                                <a:lnTo>
                                  <a:pt x="9524" y="8667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6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62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20000">
                                <a:moveTo>
                                  <a:pt x="9524" y="7619999"/>
                                </a:moveTo>
                                <a:lnTo>
                                  <a:pt x="0" y="7619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19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91616" id="docshapegroup1" coordorigin="3855,98" coordsize="15,13365">
                <v:rect style="position:absolute;left:3855;top:12097;width:15;height:1365" id="docshape2" filled="true" fillcolor="#1f1f1f" stroked="false">
                  <v:fill opacity="15420f" type="solid"/>
                </v:rect>
                <v:rect style="position:absolute;left:3855;top:97;width:15;height:1200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8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2128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C8C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C8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91104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a5c8c7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a5c8c7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55" w:lineRule="auto" w:before="119"/>
        <w:ind w:left="360" w:right="788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LinkedIn </w:t>
      </w:r>
      <w:r>
        <w:rPr>
          <w:color w:val="1F1F1F"/>
          <w:position w:val="1"/>
        </w:rPr>
        <w:t>| </w:t>
      </w:r>
      <w:r>
        <w:rPr>
          <w:color w:val="1F1F1F"/>
        </w:rPr>
        <w:t>Portfolio</w:t>
      </w:r>
    </w:p>
    <w:p>
      <w:pPr>
        <w:pStyle w:val="BodyText"/>
        <w:spacing w:line="195" w:lineRule="exact"/>
        <w:ind w:left="91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343544</wp:posOffset>
            </wp:positionH>
            <wp:positionV relativeFrom="paragraph">
              <wp:posOffset>52603</wp:posOffset>
            </wp:positionV>
            <wp:extent cx="199480" cy="20076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spacing w:val="-2"/>
          <w:w w:val="105"/>
        </w:rPr>
        <w:t>City,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State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Abbreviation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5"/>
          <w:w w:val="105"/>
        </w:rPr>
        <w:t>Zip</w:t>
      </w:r>
    </w:p>
    <w:p>
      <w:pPr>
        <w:pStyle w:val="BodyText"/>
        <w:spacing w:before="48"/>
        <w:ind w:left="918"/>
      </w:pPr>
      <w:r>
        <w:rPr>
          <w:color w:val="1F1F1F"/>
          <w:spacing w:val="-4"/>
          <w:w w:val="105"/>
        </w:rPr>
        <w:t>Code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1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before="206"/>
        <w:ind w:left="359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Digital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marketing</w:t>
      </w:r>
    </w:p>
    <w:p>
      <w:pPr>
        <w:pStyle w:val="BodyText"/>
        <w:tabs>
          <w:tab w:pos="657" w:val="left" w:leader="none"/>
        </w:tabs>
        <w:spacing w:line="295" w:lineRule="auto" w:before="138"/>
        <w:ind w:left="657" w:right="949" w:hanging="298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Leadership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talent </w:t>
      </w:r>
      <w:r>
        <w:rPr>
          <w:color w:val="1F1F1F"/>
          <w:spacing w:val="-2"/>
          <w:w w:val="105"/>
        </w:rPr>
        <w:t>development</w:t>
      </w:r>
    </w:p>
    <w:p>
      <w:pPr>
        <w:pStyle w:val="BodyText"/>
        <w:tabs>
          <w:tab w:pos="657" w:val="left" w:leader="none"/>
        </w:tabs>
        <w:spacing w:before="91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Market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research</w:t>
      </w:r>
    </w:p>
    <w:p>
      <w:pPr>
        <w:pStyle w:val="BodyText"/>
        <w:tabs>
          <w:tab w:pos="657" w:val="left" w:leader="none"/>
        </w:tabs>
        <w:spacing w:line="340" w:lineRule="atLeast" w:before="5"/>
        <w:ind w:left="359" w:right="671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Stakeholder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engagement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Strategic planning and</w:t>
      </w:r>
    </w:p>
    <w:p>
      <w:pPr>
        <w:pStyle w:val="BodyText"/>
        <w:spacing w:before="53"/>
        <w:ind w:left="657"/>
      </w:pPr>
      <w:r>
        <w:rPr>
          <w:color w:val="1F1F1F"/>
          <w:spacing w:val="-2"/>
          <w:w w:val="105"/>
        </w:rPr>
        <w:t>implementation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1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18" w:lineRule="auto" w:before="192"/>
        <w:ind w:left="657" w:right="38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Certiﬁed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Marketing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Management Professional (CMMP), International Institute of Marketing Professionals, April </w:t>
      </w:r>
      <w:r>
        <w:rPr>
          <w:color w:val="1F1F1F"/>
          <w:spacing w:val="-4"/>
          <w:w w:val="105"/>
        </w:rPr>
        <w:t>2014</w:t>
      </w:r>
    </w:p>
    <w:p>
      <w:pPr>
        <w:pStyle w:val="BodyText"/>
        <w:tabs>
          <w:tab w:pos="657" w:val="left" w:leader="none"/>
        </w:tabs>
        <w:spacing w:line="218" w:lineRule="auto" w:before="78"/>
        <w:ind w:left="657" w:right="216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Professional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Certiﬁed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Marketer </w:t>
      </w:r>
      <w:r>
        <w:rPr>
          <w:color w:val="1F1F1F"/>
          <w:w w:val="105"/>
        </w:rPr>
        <w:t>(PCM), American Marketing Association, May 2013</w:t>
      </w:r>
    </w:p>
    <w:p>
      <w:pPr>
        <w:pStyle w:val="BodyText"/>
        <w:tabs>
          <w:tab w:pos="657" w:val="left" w:leader="none"/>
        </w:tabs>
        <w:spacing w:line="213" w:lineRule="auto" w:before="104"/>
        <w:ind w:left="657" w:right="216" w:hanging="298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spacing w:val="-2"/>
          <w:w w:val="105"/>
          <w:position w:val="1"/>
        </w:rPr>
        <w:t>Certiﬁed</w:t>
      </w:r>
      <w:r>
        <w:rPr>
          <w:color w:val="1F1F1F"/>
          <w:spacing w:val="-12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Professional</w:t>
      </w:r>
      <w:r>
        <w:rPr>
          <w:color w:val="1F1F1F"/>
          <w:spacing w:val="-11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Marketer </w:t>
      </w:r>
      <w:r>
        <w:rPr>
          <w:color w:val="1F1F1F"/>
          <w:w w:val="105"/>
        </w:rPr>
        <w:t>(CPM), Asia Marketing Federation, October 2012</w:t>
      </w:r>
    </w:p>
    <w:p>
      <w:pPr>
        <w:spacing w:line="292" w:lineRule="auto" w:before="70"/>
        <w:ind w:left="138" w:right="108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A highly accomplished senior-level marketing professional with extensive experience in top-tier companies such as Procter &amp; Gamble and Unilever. Noted for developing innovative marketing strategies and implementation abilities, demonstrated by significant increases in market share 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productivity during employment tenures. A Harvard Business School alumnus with strong leadership, team management skills, stakeholder engagement expertise, and certified proficiency in marketing management.</w:t>
      </w:r>
    </w:p>
    <w:p>
      <w:pPr>
        <w:pStyle w:val="BodyText"/>
        <w:spacing w:before="7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129338</wp:posOffset>
                </wp:positionV>
                <wp:extent cx="4629150" cy="1905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84135pt;width:364.499971pt;height:1.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Director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Procter</w:t>
      </w:r>
      <w:r>
        <w:rPr>
          <w:spacing w:val="5"/>
          <w:sz w:val="20"/>
        </w:rPr>
        <w:t> </w:t>
      </w:r>
      <w:r>
        <w:rPr>
          <w:sz w:val="20"/>
        </w:rPr>
        <w:t>&amp;</w:t>
      </w:r>
      <w:r>
        <w:rPr>
          <w:spacing w:val="6"/>
          <w:sz w:val="20"/>
        </w:rPr>
        <w:t> </w:t>
      </w:r>
      <w:r>
        <w:rPr>
          <w:sz w:val="20"/>
        </w:rPr>
        <w:t>Gamble,</w:t>
      </w:r>
      <w:r>
        <w:rPr>
          <w:spacing w:val="6"/>
          <w:sz w:val="20"/>
        </w:rPr>
        <w:t> </w:t>
      </w:r>
      <w:r>
        <w:rPr>
          <w:sz w:val="20"/>
        </w:rPr>
        <w:t>Boston,</w:t>
      </w:r>
      <w:r>
        <w:rPr>
          <w:spacing w:val="6"/>
          <w:sz w:val="20"/>
        </w:rPr>
        <w:t> </w:t>
      </w:r>
      <w:r>
        <w:rPr>
          <w:sz w:val="20"/>
        </w:rPr>
        <w:t>MA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z w:val="20"/>
        </w:rPr>
        <w:t>2015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413" w:hanging="302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executed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robust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marketing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strategies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contributed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 overall increase in market share of 12%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344" w:hanging="30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Led a team of 20 marketing professionals, providing mentorship and professional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development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opportunities,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which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resulted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15%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increase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 team productivity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788" w:hanging="302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Maintained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key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stakeholder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relations,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present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marketing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initiatives,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 achieved a 90% satisfaction rate based on stakeholder feedback</w:t>
      </w:r>
    </w:p>
    <w:p>
      <w:pPr>
        <w:spacing w:before="192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Marketing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Unilever,</w:t>
      </w:r>
      <w:r>
        <w:rPr>
          <w:spacing w:val="3"/>
          <w:sz w:val="20"/>
        </w:rPr>
        <w:t> </w:t>
      </w:r>
      <w:r>
        <w:rPr>
          <w:sz w:val="20"/>
        </w:rPr>
        <w:t>Philadelphia,</w:t>
      </w:r>
      <w:r>
        <w:rPr>
          <w:spacing w:val="3"/>
          <w:sz w:val="20"/>
        </w:rPr>
        <w:t> </w:t>
      </w:r>
      <w:r>
        <w:rPr>
          <w:sz w:val="20"/>
        </w:rPr>
        <w:t>PA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January</w:t>
      </w:r>
      <w:r>
        <w:rPr>
          <w:spacing w:val="3"/>
          <w:sz w:val="20"/>
        </w:rPr>
        <w:t> </w:t>
      </w:r>
      <w:r>
        <w:rPr>
          <w:sz w:val="20"/>
        </w:rPr>
        <w:t>2009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April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816" w:hanging="302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Utilized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market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research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inform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strategic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planning,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leading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25% increase in targeted marketing efﬁciency in 2014</w:t>
      </w:r>
    </w:p>
    <w:p>
      <w:pPr>
        <w:pStyle w:val="BodyText"/>
        <w:tabs>
          <w:tab w:pos="936" w:val="left" w:leader="none"/>
        </w:tabs>
        <w:spacing w:line="278" w:lineRule="auto" w:before="106"/>
        <w:ind w:left="936" w:right="269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Conceptualized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implemented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marketing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campaigns,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resulting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 30% growth in online sales within 90 days</w:t>
      </w:r>
    </w:p>
    <w:p>
      <w:pPr>
        <w:pStyle w:val="BodyText"/>
        <w:tabs>
          <w:tab w:pos="936" w:val="left" w:leader="none"/>
        </w:tabs>
        <w:spacing w:line="278" w:lineRule="auto" w:before="119"/>
        <w:ind w:left="936" w:right="117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Successfully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managed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cross-functional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teams,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streamlining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workﬂow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which improved project completion rate by 20% in 2012</w:t>
      </w:r>
    </w:p>
    <w:p>
      <w:pPr>
        <w:pStyle w:val="BodyText"/>
      </w:pPr>
    </w:p>
    <w:p>
      <w:pPr>
        <w:pStyle w:val="BodyText"/>
        <w:spacing w:before="32"/>
      </w:pPr>
    </w:p>
    <w:p>
      <w:pPr>
        <w:spacing w:before="1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Master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Administration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(MBA)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Northwestern</w:t>
      </w:r>
      <w:r>
        <w:rPr>
          <w:spacing w:val="2"/>
          <w:sz w:val="20"/>
        </w:rPr>
        <w:t> </w:t>
      </w:r>
      <w:r>
        <w:rPr>
          <w:sz w:val="20"/>
        </w:rPr>
        <w:t>University,</w:t>
      </w:r>
      <w:r>
        <w:rPr>
          <w:spacing w:val="3"/>
          <w:sz w:val="20"/>
        </w:rPr>
        <w:t> </w:t>
      </w:r>
      <w:r>
        <w:rPr>
          <w:sz w:val="20"/>
        </w:rPr>
        <w:t>Evanston,</w:t>
      </w:r>
      <w:r>
        <w:rPr>
          <w:spacing w:val="3"/>
          <w:sz w:val="20"/>
        </w:rPr>
        <w:t> </w:t>
      </w:r>
      <w:r>
        <w:rPr>
          <w:sz w:val="20"/>
        </w:rPr>
        <w:t>IL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before="205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11"/>
          <w:sz w:val="20"/>
        </w:rPr>
        <w:t> </w:t>
      </w:r>
      <w:r>
        <w:rPr>
          <w:sz w:val="20"/>
        </w:rPr>
        <w:t>of</w:t>
      </w:r>
      <w:r>
        <w:rPr>
          <w:spacing w:val="12"/>
          <w:sz w:val="20"/>
        </w:rPr>
        <w:t> </w:t>
      </w:r>
      <w:r>
        <w:rPr>
          <w:sz w:val="20"/>
        </w:rPr>
        <w:t>Chicago,</w:t>
      </w:r>
      <w:r>
        <w:rPr>
          <w:spacing w:val="11"/>
          <w:sz w:val="20"/>
        </w:rPr>
        <w:t> </w:t>
      </w:r>
      <w:r>
        <w:rPr>
          <w:sz w:val="20"/>
        </w:rPr>
        <w:t>Chicago,</w:t>
      </w:r>
      <w:r>
        <w:rPr>
          <w:spacing w:val="12"/>
          <w:sz w:val="20"/>
        </w:rPr>
        <w:t> </w:t>
      </w:r>
      <w:r>
        <w:rPr>
          <w:sz w:val="20"/>
        </w:rPr>
        <w:t>IL</w:t>
      </w:r>
      <w:r>
        <w:rPr>
          <w:spacing w:val="11"/>
          <w:sz w:val="20"/>
        </w:rPr>
        <w:t> </w:t>
      </w:r>
      <w:r>
        <w:rPr>
          <w:sz w:val="20"/>
        </w:rPr>
        <w:t>|</w:t>
      </w:r>
      <w:r>
        <w:rPr>
          <w:spacing w:val="12"/>
          <w:sz w:val="20"/>
        </w:rPr>
        <w:t> </w:t>
      </w:r>
      <w:r>
        <w:rPr>
          <w:sz w:val="20"/>
        </w:rPr>
        <w:t>June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2002</w:t>
      </w:r>
    </w:p>
    <w:sectPr>
      <w:type w:val="continuous"/>
      <w:pgSz w:w="11920" w:h="16860"/>
      <w:pgMar w:top="0" w:bottom="0" w:left="180" w:right="280"/>
      <w:cols w:num="2" w:equalWidth="0">
        <w:col w:w="3428" w:space="422"/>
        <w:col w:w="76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2025-03-24T01:53:34Z</dcterms:created>
  <dcterms:modified xsi:type="dcterms:W3CDTF">2025-03-24T01:53:34Z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2025-03-24T00:00:00Z</vt:filetime>
  </property>
  <property fmtid="{D5CDD505-2E9C-101B-9397-08002B2CF9AE}" pid="5" name="Producer">
    <vt:lpwstr>Skia/PDF m121</vt:lpwstr>
  </property>
</Properties>
</file>