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053" w:right="15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11"/>
          <w:sz w:val="82"/>
        </w:rPr>
        <w:t>Maria</w:t>
      </w:r>
      <w:r>
        <w:rPr>
          <w:rFonts w:ascii="Trebuchet MS"/>
          <w:b/>
          <w:color w:val="FFFFFF"/>
          <w:spacing w:val="8"/>
          <w:sz w:val="82"/>
        </w:rPr>
        <w:t> </w:t>
      </w:r>
      <w:r>
        <w:rPr>
          <w:rFonts w:ascii="Trebuchet MS"/>
          <w:color w:val="FFFFFF"/>
          <w:spacing w:val="10"/>
          <w:sz w:val="82"/>
        </w:rPr>
        <w:t>Gonzalez</w:t>
      </w:r>
    </w:p>
    <w:p>
      <w:pPr>
        <w:pStyle w:val="Heading1"/>
        <w:spacing w:before="161"/>
        <w:ind w:left="4053"/>
        <w:jc w:val="center"/>
      </w:pPr>
      <w:r>
        <w:rPr>
          <w:color w:val="FFFFFF"/>
          <w:spacing w:val="-4"/>
        </w:rPr>
        <w:t>Financial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Operations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Manager</w:t>
      </w:r>
    </w:p>
    <w:p>
      <w:pPr>
        <w:spacing w:line="249" w:lineRule="auto" w:before="153"/>
        <w:ind w:left="4071" w:right="9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I am a ﬁnancial operations manager with over nine years of experience overseeing ﬁnancial analysis, budgeting, and process optimization. I have a proven track record in reducing costs and improving ﬁnancial performance for diverse organizations.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77"/>
        <w:rPr>
          <w:b/>
        </w:rPr>
      </w:pPr>
    </w:p>
    <w:p>
      <w:pPr>
        <w:spacing w:after="0"/>
        <w:sectPr>
          <w:type w:val="continuous"/>
          <w:pgSz w:w="11920" w:h="16860"/>
          <w:pgMar w:top="820" w:bottom="280" w:left="560" w:right="220"/>
        </w:sectPr>
      </w:pPr>
    </w:p>
    <w:p>
      <w:pPr>
        <w:spacing w:before="175"/>
        <w:ind w:left="927" w:right="0" w:firstLine="0"/>
        <w:jc w:val="left"/>
        <w:rPr>
          <w:sz w:val="18"/>
        </w:rPr>
      </w:pPr>
      <w:r>
        <w:rPr>
          <w:sz w:val="18"/>
        </w:rPr>
        <w:t>Houston,</w:t>
      </w:r>
      <w:r>
        <w:rPr>
          <w:spacing w:val="24"/>
          <w:sz w:val="18"/>
        </w:rPr>
        <w:t> </w:t>
      </w:r>
      <w:r>
        <w:rPr>
          <w:sz w:val="18"/>
        </w:rPr>
        <w:t>TX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77002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444-</w:t>
      </w:r>
      <w:r>
        <w:rPr>
          <w:spacing w:val="-4"/>
          <w:w w:val="105"/>
          <w:sz w:val="18"/>
        </w:rPr>
        <w:t>3333</w:t>
      </w:r>
    </w:p>
    <w:p>
      <w:pPr>
        <w:pStyle w:val="BodyText"/>
        <w:spacing w:before="141"/>
        <w:rPr>
          <w:sz w:val="18"/>
        </w:rPr>
      </w:pPr>
    </w:p>
    <w:p>
      <w:pPr>
        <w:spacing w:line="261" w:lineRule="auto" w:before="0"/>
        <w:ind w:left="927" w:right="98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maria.gonzalez@example.co</w:t>
        </w:r>
      </w:hyperlink>
      <w:r>
        <w:rPr>
          <w:spacing w:val="80"/>
          <w:w w:val="105"/>
          <w:sz w:val="18"/>
        </w:rPr>
        <w:t> </w:t>
      </w:r>
      <w:r>
        <w:rPr>
          <w:spacing w:val="-10"/>
          <w:w w:val="105"/>
          <w:sz w:val="18"/>
        </w:rPr>
        <w:t>m</w:t>
      </w:r>
    </w:p>
    <w:p>
      <w:pPr>
        <w:pStyle w:val="BodyText"/>
        <w:spacing w:before="136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0"/>
        <w:rPr>
          <w:sz w:val="18"/>
        </w:rPr>
      </w:pPr>
    </w:p>
    <w:p>
      <w:pPr>
        <w:pStyle w:val="Heading1"/>
      </w:pPr>
      <w:r>
        <w:rPr>
          <w:color w:val="424242"/>
          <w:w w:val="105"/>
        </w:rPr>
        <w:t>KEY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Heading2"/>
      </w:pPr>
      <w:r>
        <w:rPr>
          <w:b w:val="0"/>
        </w:rPr>
        <w:br w:type="column"/>
      </w:r>
      <w:r>
        <w:rPr>
          <w:color w:val="E3A729"/>
          <w:spacing w:val="4"/>
        </w:rPr>
        <w:t>PROFESSIONAL</w:t>
      </w:r>
      <w:r>
        <w:rPr>
          <w:color w:val="E3A729"/>
          <w:spacing w:val="57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before="44"/>
        <w:rPr>
          <w:rFonts w:ascii="Trebuchet MS"/>
          <w:b/>
          <w:sz w:val="28"/>
        </w:rPr>
      </w:pPr>
    </w:p>
    <w:p>
      <w:pPr>
        <w:spacing w:before="0"/>
        <w:ind w:left="109" w:right="0" w:firstLine="0"/>
        <w:jc w:val="left"/>
        <w:rPr>
          <w:sz w:val="20"/>
        </w:rPr>
      </w:pPr>
      <w:r>
        <w:rPr>
          <w:sz w:val="20"/>
        </w:rPr>
        <w:t>FINANCIAL</w:t>
      </w:r>
      <w:r>
        <w:rPr>
          <w:spacing w:val="29"/>
          <w:sz w:val="20"/>
        </w:rPr>
        <w:t> </w:t>
      </w:r>
      <w:r>
        <w:rPr>
          <w:sz w:val="20"/>
        </w:rPr>
        <w:t>OPERATIONS</w:t>
      </w:r>
      <w:r>
        <w:rPr>
          <w:spacing w:val="41"/>
          <w:sz w:val="20"/>
        </w:rPr>
        <w:t> </w:t>
      </w:r>
      <w:r>
        <w:rPr>
          <w:sz w:val="20"/>
        </w:rPr>
        <w:t>MANAGER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4"/>
          <w:position w:val="2"/>
          <w:sz w:val="20"/>
        </w:rPr>
        <w:t> </w:t>
      </w:r>
      <w:r>
        <w:rPr>
          <w:sz w:val="20"/>
        </w:rPr>
        <w:t>KPMG,</w:t>
      </w:r>
      <w:r>
        <w:rPr>
          <w:spacing w:val="41"/>
          <w:sz w:val="20"/>
        </w:rPr>
        <w:t> </w:t>
      </w:r>
      <w:r>
        <w:rPr>
          <w:sz w:val="20"/>
        </w:rPr>
        <w:t>HOUSTON,</w:t>
      </w:r>
      <w:r>
        <w:rPr>
          <w:spacing w:val="35"/>
          <w:sz w:val="20"/>
        </w:rPr>
        <w:t> </w:t>
      </w:r>
      <w:r>
        <w:rPr>
          <w:spacing w:val="-5"/>
          <w:sz w:val="20"/>
        </w:rPr>
        <w:t>TX</w:t>
      </w:r>
    </w:p>
    <w:p>
      <w:pPr>
        <w:spacing w:before="16"/>
        <w:ind w:left="109" w:right="0" w:firstLine="0"/>
        <w:jc w:val="left"/>
        <w:rPr>
          <w:sz w:val="20"/>
        </w:rPr>
      </w:pPr>
      <w:r>
        <w:rPr>
          <w:sz w:val="20"/>
        </w:rPr>
        <w:t>JANUARY</w:t>
      </w:r>
      <w:r>
        <w:rPr>
          <w:spacing w:val="11"/>
          <w:sz w:val="20"/>
        </w:rPr>
        <w:t> </w:t>
      </w:r>
      <w:r>
        <w:rPr>
          <w:sz w:val="20"/>
        </w:rPr>
        <w:t>2012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628" w:val="left" w:leader="none"/>
        </w:tabs>
        <w:spacing w:line="351" w:lineRule="exact" w:before="147" w:after="0"/>
        <w:ind w:left="628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Developed</w:t>
      </w:r>
      <w:r>
        <w:rPr>
          <w:spacing w:val="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financial</w:t>
      </w:r>
      <w:r>
        <w:rPr>
          <w:spacing w:val="1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models</w:t>
      </w:r>
      <w:r>
        <w:rPr>
          <w:spacing w:val="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that</w:t>
      </w:r>
      <w:r>
        <w:rPr>
          <w:spacing w:val="1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reduced</w:t>
      </w:r>
      <w:r>
        <w:rPr>
          <w:spacing w:val="1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costs</w:t>
      </w:r>
      <w:r>
        <w:rPr>
          <w:spacing w:val="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by</w:t>
      </w:r>
      <w:r>
        <w:rPr>
          <w:spacing w:val="19"/>
          <w:w w:val="105"/>
          <w:position w:val="1"/>
          <w:sz w:val="20"/>
        </w:rPr>
        <w:t> </w:t>
      </w:r>
      <w:r>
        <w:rPr>
          <w:spacing w:val="-4"/>
          <w:w w:val="105"/>
          <w:position w:val="1"/>
          <w:sz w:val="20"/>
        </w:rPr>
        <w:t>20%.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16" w:lineRule="auto" w:before="20" w:after="0"/>
        <w:ind w:left="629" w:right="438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Managed a multi-million-dollar budget while optimizing resource </w:t>
      </w:r>
      <w:r>
        <w:rPr>
          <w:spacing w:val="-2"/>
          <w:w w:val="105"/>
          <w:sz w:val="20"/>
        </w:rPr>
        <w:t>allocation.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04" w:lineRule="auto" w:before="85" w:after="0"/>
        <w:ind w:left="629" w:right="795" w:hanging="298"/>
        <w:jc w:val="left"/>
        <w:rPr>
          <w:position w:val="-2"/>
          <w:sz w:val="31"/>
        </w:rPr>
      </w:pPr>
      <w:r>
        <w:rPr>
          <w:w w:val="105"/>
          <w:sz w:val="20"/>
        </w:rPr>
        <w:t>Implemented process improvements that increased financial reporting accuracy by 25%.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20" w:bottom="280" w:left="560" w:right="220"/>
          <w:cols w:num="2" w:equalWidth="0">
            <w:col w:w="3447" w:space="514"/>
            <w:col w:w="7179"/>
          </w:cols>
        </w:sectPr>
      </w:pP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3" w:lineRule="exact" w:before="205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211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before="113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SENIOR</w:t>
      </w:r>
      <w:r>
        <w:rPr>
          <w:spacing w:val="35"/>
          <w:sz w:val="20"/>
        </w:rPr>
        <w:t> </w:t>
      </w:r>
      <w:r>
        <w:rPr>
          <w:sz w:val="20"/>
        </w:rPr>
        <w:t>FINANCIAL</w:t>
      </w:r>
      <w:r>
        <w:rPr>
          <w:spacing w:val="9"/>
          <w:sz w:val="20"/>
        </w:rPr>
        <w:t> </w:t>
      </w:r>
      <w:r>
        <w:rPr>
          <w:sz w:val="20"/>
        </w:rPr>
        <w:t>ANALYST</w:t>
      </w:r>
      <w:r>
        <w:rPr>
          <w:spacing w:val="2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GOLDMAN</w:t>
      </w:r>
      <w:r>
        <w:rPr>
          <w:spacing w:val="35"/>
          <w:sz w:val="20"/>
        </w:rPr>
        <w:t> </w:t>
      </w:r>
      <w:r>
        <w:rPr>
          <w:sz w:val="20"/>
        </w:rPr>
        <w:t>SACHS,</w:t>
      </w:r>
      <w:r>
        <w:rPr>
          <w:spacing w:val="36"/>
          <w:sz w:val="20"/>
        </w:rPr>
        <w:t> </w:t>
      </w:r>
      <w:r>
        <w:rPr>
          <w:sz w:val="20"/>
        </w:rPr>
        <w:t>NEW</w:t>
      </w:r>
      <w:r>
        <w:rPr>
          <w:spacing w:val="30"/>
          <w:sz w:val="20"/>
        </w:rPr>
        <w:t> </w:t>
      </w:r>
      <w:r>
        <w:rPr>
          <w:sz w:val="20"/>
        </w:rPr>
        <w:t>YORK,</w:t>
      </w:r>
      <w:r>
        <w:rPr>
          <w:spacing w:val="36"/>
          <w:sz w:val="20"/>
        </w:rPr>
        <w:t> </w:t>
      </w:r>
      <w:r>
        <w:rPr>
          <w:spacing w:val="-5"/>
          <w:sz w:val="20"/>
        </w:rPr>
        <w:t>NY</w:t>
      </w:r>
    </w:p>
    <w:p>
      <w:pPr>
        <w:spacing w:before="15"/>
        <w:ind w:left="369" w:right="0" w:firstLine="0"/>
        <w:jc w:val="left"/>
        <w:rPr>
          <w:sz w:val="20"/>
        </w:rPr>
      </w:pP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z w:val="20"/>
        </w:rPr>
        <w:t>2007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z w:val="20"/>
        </w:rPr>
        <w:t>DECEMBER</w:t>
      </w:r>
      <w:r>
        <w:rPr>
          <w:spacing w:val="12"/>
          <w:sz w:val="20"/>
        </w:rPr>
        <w:t> </w:t>
      </w:r>
      <w:r>
        <w:rPr>
          <w:spacing w:val="-4"/>
          <w:sz w:val="20"/>
        </w:rPr>
        <w:t>2011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20" w:bottom="280" w:left="560" w:right="220"/>
          <w:cols w:num="2" w:equalWidth="0">
            <w:col w:w="2523" w:space="1178"/>
            <w:col w:w="7439"/>
          </w:cols>
        </w:sectPr>
      </w:pP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36" w:lineRule="exact" w:before="9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Reduction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16" w:lineRule="auto" w:before="22" w:after="0"/>
        <w:ind w:left="667" w:right="48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Conducted detailed financial analyses that improved budgeting accuracy by 15%.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51" w:lineRule="exact" w:before="46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Assisted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cost-reduction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initiatives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increased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profit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margins.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04" w:lineRule="auto" w:before="0" w:after="0"/>
        <w:ind w:left="667" w:right="111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 with senior management to develop strategic financial </w:t>
      </w:r>
      <w:r>
        <w:rPr>
          <w:spacing w:val="-2"/>
          <w:w w:val="105"/>
          <w:sz w:val="20"/>
        </w:rPr>
        <w:t>plans.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20" w:bottom="280" w:left="560" w:right="220"/>
          <w:cols w:num="2" w:equalWidth="0">
            <w:col w:w="2541" w:space="1383"/>
            <w:col w:w="7216"/>
          </w:cols>
        </w:sectPr>
      </w:pPr>
    </w:p>
    <w:p>
      <w:pPr>
        <w:pStyle w:val="Heading1"/>
        <w:spacing w:line="316" w:lineRule="exact"/>
      </w:pPr>
      <w:r>
        <w:rPr>
          <w:color w:val="424242"/>
          <w:spacing w:val="-2"/>
          <w:w w:val="105"/>
        </w:rPr>
        <w:t>CERTIFICATIONS</w:t>
      </w:r>
    </w:p>
    <w:p>
      <w:pPr>
        <w:spacing w:after="0" w:line="316" w:lineRule="exact"/>
        <w:sectPr>
          <w:type w:val="continuous"/>
          <w:pgSz w:w="11920" w:h="16860"/>
          <w:pgMar w:top="820" w:bottom="280" w:left="560" w:right="220"/>
        </w:sectPr>
      </w:pPr>
    </w:p>
    <w:p>
      <w:pPr>
        <w:pStyle w:val="BodyText"/>
        <w:spacing w:before="46"/>
        <w:rPr>
          <w:rFonts w:ascii="Trebuchet MS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34050"/>
                                </a:moveTo>
                                <a:lnTo>
                                  <a:pt x="247637" y="57340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340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248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24850"/>
                                </a:lnTo>
                                <a:lnTo>
                                  <a:pt x="2466975" y="83248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248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57600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86225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98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981450">
                                <a:moveTo>
                                  <a:pt x="4767834" y="3638550"/>
                                </a:moveTo>
                                <a:lnTo>
                                  <a:pt x="171450" y="3638550"/>
                                </a:lnTo>
                                <a:lnTo>
                                  <a:pt x="163029" y="3638766"/>
                                </a:lnTo>
                                <a:lnTo>
                                  <a:pt x="121691" y="3645941"/>
                                </a:lnTo>
                                <a:lnTo>
                                  <a:pt x="83324" y="3662946"/>
                                </a:lnTo>
                                <a:lnTo>
                                  <a:pt x="50228" y="3688765"/>
                                </a:lnTo>
                                <a:lnTo>
                                  <a:pt x="24396" y="3721874"/>
                                </a:lnTo>
                                <a:lnTo>
                                  <a:pt x="7391" y="3760241"/>
                                </a:lnTo>
                                <a:lnTo>
                                  <a:pt x="215" y="3801580"/>
                                </a:lnTo>
                                <a:lnTo>
                                  <a:pt x="0" y="3810000"/>
                                </a:lnTo>
                                <a:lnTo>
                                  <a:pt x="215" y="3818432"/>
                                </a:lnTo>
                                <a:lnTo>
                                  <a:pt x="7391" y="3859771"/>
                                </a:lnTo>
                                <a:lnTo>
                                  <a:pt x="24396" y="3898138"/>
                                </a:lnTo>
                                <a:lnTo>
                                  <a:pt x="50228" y="3931234"/>
                                </a:lnTo>
                                <a:lnTo>
                                  <a:pt x="83324" y="3957066"/>
                                </a:lnTo>
                                <a:lnTo>
                                  <a:pt x="121691" y="3974071"/>
                                </a:lnTo>
                                <a:lnTo>
                                  <a:pt x="163029" y="3981246"/>
                                </a:lnTo>
                                <a:lnTo>
                                  <a:pt x="171450" y="3981450"/>
                                </a:lnTo>
                                <a:lnTo>
                                  <a:pt x="4767834" y="3981450"/>
                                </a:lnTo>
                                <a:lnTo>
                                  <a:pt x="4767834" y="3638550"/>
                                </a:lnTo>
                                <a:close/>
                              </a:path>
                              <a:path w="4768215" h="39814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080;width:4275;height:12780" id="docshape2" coordorigin="0,4080" coordsize="4275,12780" path="m4275,13110l390,13110,390,16860,4275,16860,4275,13110xm4275,4080l0,4080,0,4095,4275,4095,4275,4080xe" filled="true" fillcolor="#e3a729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e3a729" stroked="false">
                  <v:path arrowok="t"/>
                  <v:fill type="solid"/>
                </v:shape>
                <v:shape style="position:absolute;left:389;top:0;width:3885;height:13110" id="docshape4" coordorigin="390,0" coordsize="3885,13110" path="m4275,4095l390,4095,390,13110,4275,13110,4275,4095xm4275,0l390,0,390,4080,4275,4080,4275,0xe" filled="true" fillcolor="#e3a729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e3a729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60;width:323;height:372" type="#_x0000_t75" id="docshape7" stroked="false">
                  <v:imagedata r:id="rId7" o:title=""/>
                </v:shape>
                <v:shape style="position:absolute;left:930;top:6435;width:391;height:391" type="#_x0000_t75" id="docshape8" stroked="false">
                  <v:imagedata r:id="rId8" o:title=""/>
                </v:shape>
                <v:shape style="position:absolute;left:4409;top:4335;width:7509;height:6270" id="docshape9" coordorigin="4410,4335" coordsize="7509,6270" path="m11918,10065l4680,10065,4667,10065,4654,10066,4640,10068,4627,10070,4614,10073,4602,10077,4589,10081,4577,10086,4565,10091,4553,10097,4541,10103,4530,10111,4519,10118,4509,10126,4499,10135,4489,10144,4480,10154,4471,10164,4463,10174,4456,10185,4448,10196,4442,10208,4436,10220,4431,10232,4426,10244,4422,10257,4418,10269,4415,10282,4413,10295,4411,10309,4410,10322,4410,10335,4410,10348,4411,10361,4413,10375,4415,10388,4418,10401,4422,10413,4426,10426,4431,10438,4436,10450,4442,10462,4448,10474,4456,10485,4463,10496,4471,10506,4480,10516,4489,10526,4499,10535,4509,10544,4519,10552,4530,10559,4541,10567,4553,10573,4565,10579,4577,10584,4589,10589,4602,10593,4614,10597,4627,10600,4640,10602,4654,10604,4667,10605,4680,10605,11918,10605,11918,1006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e3a729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189" w:lineRule="auto" w:before="0" w:after="0"/>
        <w:ind w:left="66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Chartered Financial Analyst </w:t>
      </w:r>
      <w:r>
        <w:rPr>
          <w:spacing w:val="-2"/>
          <w:w w:val="105"/>
          <w:sz w:val="18"/>
        </w:rPr>
        <w:t>(CFA)</w:t>
      </w:r>
    </w:p>
    <w:p>
      <w:pPr>
        <w:pStyle w:val="Heading2"/>
        <w:spacing w:before="107"/>
        <w:ind w:left="592"/>
      </w:pPr>
      <w:r>
        <w:rPr>
          <w:b w:val="0"/>
        </w:rPr>
        <w:br w:type="column"/>
      </w:r>
      <w:r>
        <w:rPr>
          <w:color w:val="E3A729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2" w:lineRule="exact" w:before="277" w:after="0"/>
        <w:ind w:left="665" w:right="0" w:hanging="296"/>
        <w:jc w:val="left"/>
        <w:rPr>
          <w:position w:val="-2"/>
          <w:sz w:val="31"/>
        </w:rPr>
      </w:pPr>
      <w:r>
        <w:rPr>
          <w:sz w:val="20"/>
        </w:rPr>
        <w:t>MBA</w:t>
      </w:r>
      <w:r>
        <w:rPr>
          <w:spacing w:val="19"/>
          <w:sz w:val="20"/>
        </w:rPr>
        <w:t> </w:t>
      </w:r>
      <w:r>
        <w:rPr>
          <w:sz w:val="20"/>
        </w:rPr>
        <w:t>in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Finance</w:t>
      </w:r>
    </w:p>
    <w:p>
      <w:pPr>
        <w:pStyle w:val="BodyText"/>
        <w:spacing w:line="216" w:lineRule="exact"/>
        <w:ind w:left="667"/>
      </w:pPr>
      <w:r>
        <w:rPr/>
        <w:t>Rice</w:t>
      </w:r>
      <w:r>
        <w:rPr>
          <w:spacing w:val="29"/>
        </w:rPr>
        <w:t> </w:t>
      </w:r>
      <w:r>
        <w:rPr/>
        <w:t>University,</w:t>
      </w:r>
      <w:r>
        <w:rPr>
          <w:spacing w:val="30"/>
        </w:rPr>
        <w:t> </w:t>
      </w:r>
      <w:r>
        <w:rPr/>
        <w:t>Houston,</w:t>
      </w:r>
      <w:r>
        <w:rPr>
          <w:spacing w:val="30"/>
        </w:rPr>
        <w:t> </w:t>
      </w:r>
      <w:r>
        <w:rPr/>
        <w:t>TX</w:t>
      </w:r>
      <w:r>
        <w:rPr>
          <w:spacing w:val="30"/>
        </w:rPr>
        <w:t> </w:t>
      </w:r>
      <w:r>
        <w:rPr/>
        <w:t>–</w:t>
      </w:r>
      <w:r>
        <w:rPr>
          <w:spacing w:val="30"/>
        </w:rPr>
        <w:t> </w:t>
      </w:r>
      <w:r>
        <w:rPr/>
        <w:t>Graduated</w:t>
      </w:r>
      <w:r>
        <w:rPr>
          <w:spacing w:val="30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2011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2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sz w:val="20"/>
        </w:rPr>
        <w:t>BS</w:t>
      </w:r>
      <w:r>
        <w:rPr>
          <w:spacing w:val="10"/>
          <w:sz w:val="20"/>
        </w:rPr>
        <w:t> </w:t>
      </w:r>
      <w:r>
        <w:rPr>
          <w:sz w:val="20"/>
        </w:rPr>
        <w:t>in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Finance</w:t>
      </w:r>
    </w:p>
    <w:p>
      <w:pPr>
        <w:pStyle w:val="BodyText"/>
        <w:spacing w:line="216" w:lineRule="exact"/>
        <w:ind w:left="667"/>
      </w:pPr>
      <w:r>
        <w:rPr/>
        <w:t>Texas</w:t>
      </w:r>
      <w:r>
        <w:rPr>
          <w:spacing w:val="27"/>
        </w:rPr>
        <w:t> </w:t>
      </w:r>
      <w:r>
        <w:rPr/>
        <w:t>A&amp;M</w:t>
      </w:r>
      <w:r>
        <w:rPr>
          <w:spacing w:val="27"/>
        </w:rPr>
        <w:t> </w:t>
      </w:r>
      <w:r>
        <w:rPr/>
        <w:t>University,</w:t>
      </w:r>
      <w:r>
        <w:rPr>
          <w:spacing w:val="28"/>
        </w:rPr>
        <w:t> </w:t>
      </w:r>
      <w:r>
        <w:rPr/>
        <w:t>College</w:t>
      </w:r>
      <w:r>
        <w:rPr>
          <w:spacing w:val="27"/>
        </w:rPr>
        <w:t> </w:t>
      </w:r>
      <w:r>
        <w:rPr/>
        <w:t>Station,</w:t>
      </w:r>
      <w:r>
        <w:rPr>
          <w:spacing w:val="27"/>
        </w:rPr>
        <w:t> </w:t>
      </w:r>
      <w:r>
        <w:rPr/>
        <w:t>TX</w:t>
      </w:r>
      <w:r>
        <w:rPr>
          <w:spacing w:val="28"/>
        </w:rPr>
        <w:t> </w:t>
      </w:r>
      <w:r>
        <w:rPr/>
        <w:t>–</w:t>
      </w:r>
      <w:r>
        <w:rPr>
          <w:spacing w:val="27"/>
        </w:rPr>
        <w:t> </w:t>
      </w:r>
      <w:r>
        <w:rPr/>
        <w:t>Graduated</w:t>
      </w:r>
      <w:r>
        <w:rPr>
          <w:spacing w:val="27"/>
        </w:rPr>
        <w:t> </w:t>
      </w:r>
      <w:r>
        <w:rPr/>
        <w:t>May</w:t>
      </w:r>
      <w:r>
        <w:rPr>
          <w:spacing w:val="28"/>
        </w:rPr>
        <w:t> </w:t>
      </w:r>
      <w:r>
        <w:rPr>
          <w:spacing w:val="-4"/>
        </w:rPr>
        <w:t>2007</w:t>
      </w:r>
    </w:p>
    <w:sectPr>
      <w:type w:val="continuous"/>
      <w:pgSz w:w="11920" w:h="16860"/>
      <w:pgMar w:top="820" w:bottom="280" w:left="560" w:right="220"/>
      <w:cols w:num="2" w:equalWidth="0">
        <w:col w:w="3098" w:space="604"/>
        <w:col w:w="74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6"/>
      <w:ind w:left="332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ia.gonzalez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2025-04-05T19:13:11Z</dcterms:created>
  <dcterms:modified xsi:type="dcterms:W3CDTF">2025-04-05T19:13:11Z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