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505699"/>
                            <a:ext cx="5067935" cy="319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199130">
                                <a:moveTo>
                                  <a:pt x="0" y="3198876"/>
                                </a:moveTo>
                                <a:lnTo>
                                  <a:pt x="5067450" y="31988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8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A2A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1244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124437"/>
                                </a:lnTo>
                                <a:lnTo>
                                  <a:pt x="5063109" y="51244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1244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A2A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23754"/>
                            <a:ext cx="263271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Skincare</w:t>
                              </w:r>
                              <w:r>
                                <w:rPr>
                                  <w:spacing w:val="5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Consultant</w:t>
                              </w:r>
                              <w:r>
                                <w:rPr>
                                  <w:spacing w:val="5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rFonts w:ascii="Arial"/>
                                  <w:spacing w:val="53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ClearComplexions,</w:t>
                              </w:r>
                              <w:r>
                                <w:rPr>
                                  <w:spacing w:val="5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Virtual</w:t>
                              </w:r>
                            </w:p>
                            <w:p>
                              <w:pPr>
                                <w:spacing w:before="2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806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42424"/>
                            <a:ext cx="4036060" cy="497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Conduct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10+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virtual</w:t>
                              </w:r>
                              <w:r>
                                <w:rPr>
                                  <w:rFonts w:ascii="Arial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consultations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weekly,</w:t>
                              </w:r>
                              <w:r>
                                <w:rPr>
                                  <w:rFonts w:ascii="Arial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regimen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rFonts w:ascii="Arial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5"/>
                                  <w:w w:val="105"/>
                                  <w:sz w:val="16"/>
                                </w:rPr>
                                <w:t>40%</w:t>
                              </w:r>
                            </w:p>
                            <w:p>
                              <w:pPr>
                                <w:spacing w:line="316" w:lineRule="exact" w:before="0"/>
                                <w:ind w:left="0" w:right="611" w:firstLine="0"/>
                                <w:jc w:val="left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Develop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personalized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plans,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resulting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70%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retention Host</w:t>
                              </w:r>
                              <w:r>
                                <w:rPr>
                                  <w:rFonts w:ascii="Arial" w:hAnsi="Arial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monthly</w:t>
                              </w:r>
                              <w:r>
                                <w:rPr>
                                  <w:rFonts w:ascii="Arial" w:hAnsi="Arial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webinars</w:t>
                              </w:r>
                              <w:r>
                                <w:rPr>
                                  <w:rFonts w:ascii="Arial" w:hAnsi="Arial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rFonts w:ascii="Arial" w:hAnsi="Arial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skin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‐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rFonts w:ascii="Arial" w:hAnsi="Arial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topics,</w:t>
                              </w:r>
                              <w:r>
                                <w:rPr>
                                  <w:rFonts w:ascii="Arial" w:hAnsi="Arial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attracting</w:t>
                              </w:r>
                              <w:r>
                                <w:rPr>
                                  <w:rFonts w:ascii="Arial" w:hAnsi="Arial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100+</w:t>
                              </w:r>
                              <w:r>
                                <w:rPr>
                                  <w:rFonts w:ascii="Arial" w:hAnsi="Arial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attendees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385804"/>
                            <a:ext cx="259969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4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Retail</w:t>
                              </w:r>
                              <w:r>
                                <w:rPr>
                                  <w:spacing w:val="3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Consultant</w:t>
                              </w:r>
                              <w:r>
                                <w:rPr>
                                  <w:spacing w:val="3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rFonts w:ascii="Arial"/>
                                  <w:spacing w:val="37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SkinDeep</w:t>
                              </w:r>
                              <w:r>
                                <w:rPr>
                                  <w:spacing w:val="3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Boutique,</w:t>
                              </w:r>
                              <w:r>
                                <w:rPr>
                                  <w:spacing w:val="3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June 2017</w:t>
                              </w:r>
                              <w:r>
                                <w:rPr>
                                  <w:spacing w:val="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74265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790094"/>
                            <a:ext cx="3860165" cy="311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Advised</w:t>
                              </w:r>
                              <w:r>
                                <w:rPr>
                                  <w:rFonts w:ascii="Arial" w:hAnsi="Arial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walk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‐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lines,</w:t>
                              </w:r>
                              <w:r>
                                <w:rPr>
                                  <w:rFonts w:ascii="Arial" w:hAnsi="Arial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driving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30%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increase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rFonts w:ascii="Arial" w:hAns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w w:val="105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rFonts w:ascii="Arial" w:hAnsi="Arial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spacing w:val="-4"/>
                                  <w:w w:val="105"/>
                                  <w:sz w:val="16"/>
                                </w:rPr>
                                <w:t>sales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Trained</w:t>
                              </w:r>
                              <w:r>
                                <w:rPr>
                                  <w:rFonts w:asci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rFonts w:asci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hires</w:t>
                              </w:r>
                              <w:r>
                                <w:rPr>
                                  <w:rFonts w:asci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rFonts w:ascii="Arial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rFonts w:asci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knowledge</w:t>
                              </w:r>
                              <w:r>
                                <w:rPr>
                                  <w:rFonts w:asci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105"/>
                                  <w:sz w:val="16"/>
                                </w:rPr>
                                <w:t>consultation</w:t>
                              </w:r>
                              <w:r>
                                <w:rPr>
                                  <w:rFonts w:ascii="Arial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2"/>
                                  <w:w w:val="105"/>
                                  <w:sz w:val="16"/>
                                </w:rPr>
                                <w:t>techniques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3" w:firstLine="0"/>
                                <w:jc w:val="center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w w:val="105"/>
                                  <w:sz w:val="82"/>
                                </w:rPr>
                                <w:t>Natalie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6"/>
                                  <w:w w:val="10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82"/>
                                </w:rPr>
                                <w:t>Alvarez</w:t>
                              </w:r>
                            </w:p>
                            <w:p>
                              <w:pPr>
                                <w:spacing w:before="169"/>
                                <w:ind w:left="13" w:right="1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Skincare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Consultant</w:t>
                              </w:r>
                            </w:p>
                            <w:p>
                              <w:pPr>
                                <w:spacing w:line="278" w:lineRule="auto" w:before="166"/>
                                <w:ind w:left="873" w:right="92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Skincare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consultant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ﬁve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advising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regimen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development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selection.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 brand‑agnostic recommendations and virtual consultations. Increased client compliance by 40%.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8A2A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912" id="docshapegroup1" coordorigin="0,0" coordsize="11919,16858">
                <v:rect style="position:absolute;left:3938;top:11820;width:7981;height:5038" id="docshape2" filled="true" fillcolor="#98a2aa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070" id="docshape4" coordorigin="3945,3750" coordsize="7974,8070" path="m11918,4725l3945,4725,3945,11820,11918,11820,11918,4725xm11918,3750l3945,3750,3945,3945,11918,3945,11918,3750xe" filled="true" fillcolor="#98a2aa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76;width:4146;height:441" type="#_x0000_t202" id="docshape6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Skincare</w:t>
                        </w:r>
                        <w:r>
                          <w:rPr>
                            <w:spacing w:val="5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Consultant</w:t>
                        </w:r>
                        <w:r>
                          <w:rPr>
                            <w:spacing w:val="5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rFonts w:ascii="Arial"/>
                            <w:spacing w:val="53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ClearComplexions,</w:t>
                        </w:r>
                        <w:r>
                          <w:rPr>
                            <w:spacing w:val="5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Virtual</w:t>
                        </w:r>
                      </w:p>
                      <w:p>
                        <w:pPr>
                          <w:spacing w:before="2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March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2019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969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356;height:78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Conduct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10+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virtual</w:t>
                        </w:r>
                        <w:r>
                          <w:rPr>
                            <w:rFonts w:ascii="Arial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consultations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weekly,</w:t>
                        </w:r>
                        <w:r>
                          <w:rPr>
                            <w:rFonts w:ascii="Arial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regimen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compliance</w:t>
                        </w:r>
                        <w:r>
                          <w:rPr>
                            <w:rFonts w:ascii="Arial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spacing w:val="-5"/>
                            <w:w w:val="105"/>
                            <w:sz w:val="16"/>
                          </w:rPr>
                          <w:t>40%</w:t>
                        </w:r>
                      </w:p>
                      <w:p>
                        <w:pPr>
                          <w:spacing w:line="316" w:lineRule="exact" w:before="0"/>
                          <w:ind w:left="0" w:right="611" w:firstLine="0"/>
                          <w:jc w:val="left"/>
                          <w:rPr>
                            <w:rFonts w:ascii="Arial" w:hAnsi="Arial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Develop</w:t>
                        </w:r>
                        <w:r>
                          <w:rPr>
                            <w:rFonts w:ascii="Arial" w:hAnsi="Arial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personalized</w:t>
                        </w:r>
                        <w:r>
                          <w:rPr>
                            <w:rFonts w:ascii="Arial" w:hAnsi="Arial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product</w:t>
                        </w:r>
                        <w:r>
                          <w:rPr>
                            <w:rFonts w:ascii="Arial" w:hAnsi="Arial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plans,</w:t>
                        </w:r>
                        <w:r>
                          <w:rPr>
                            <w:rFonts w:ascii="Arial" w:hAnsi="Arial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resulting</w:t>
                        </w:r>
                        <w:r>
                          <w:rPr>
                            <w:rFonts w:ascii="Arial" w:hAnsi="Arial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rFonts w:ascii="Arial" w:hAnsi="Arial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70%</w:t>
                        </w:r>
                        <w:r>
                          <w:rPr>
                            <w:rFonts w:ascii="Arial" w:hAnsi="Arial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rFonts w:ascii="Arial" w:hAnsi="Arial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retention Host</w:t>
                        </w:r>
                        <w:r>
                          <w:rPr>
                            <w:rFonts w:ascii="Arial" w:hAnsi="Arial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monthly</w:t>
                        </w:r>
                        <w:r>
                          <w:rPr>
                            <w:rFonts w:ascii="Arial" w:hAnsi="Arial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webinars</w:t>
                        </w:r>
                        <w:r>
                          <w:rPr>
                            <w:rFonts w:ascii="Arial" w:hAnsi="Arial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rFonts w:ascii="Arial" w:hAnsi="Arial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skin</w:t>
                        </w:r>
                        <w:r>
                          <w:rPr>
                            <w:w w:val="105"/>
                            <w:sz w:val="16"/>
                          </w:rPr>
                          <w:t>‐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rFonts w:ascii="Arial" w:hAnsi="Arial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topics,</w:t>
                        </w:r>
                        <w:r>
                          <w:rPr>
                            <w:rFonts w:ascii="Arial" w:hAnsi="Arial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attracting</w:t>
                        </w:r>
                        <w:r>
                          <w:rPr>
                            <w:rFonts w:ascii="Arial" w:hAnsi="Arial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100+</w:t>
                        </w:r>
                        <w:r>
                          <w:rPr>
                            <w:rFonts w:ascii="Arial" w:hAnsi="Arial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attendees</w:t>
                        </w:r>
                      </w:p>
                    </w:txbxContent>
                  </v:textbox>
                  <w10:wrap type="none"/>
                </v:shape>
                <v:shape style="position:absolute;left:4370;top:6906;width:4094;height:441" type="#_x0000_t202" id="docshape9" filled="false" stroked="false">
                  <v:textbox inset="0,0,0,0">
                    <w:txbxContent>
                      <w:p>
                        <w:pPr>
                          <w:spacing w:line="204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Retail</w:t>
                        </w:r>
                        <w:r>
                          <w:rPr>
                            <w:spacing w:val="3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Consultant</w:t>
                        </w:r>
                        <w:r>
                          <w:rPr>
                            <w:spacing w:val="39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rFonts w:ascii="Arial"/>
                            <w:spacing w:val="37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SkinDeep</w:t>
                        </w:r>
                        <w:r>
                          <w:rPr>
                            <w:spacing w:val="3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Boutique,</w:t>
                        </w:r>
                        <w:r>
                          <w:rPr>
                            <w:spacing w:val="3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9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June 2017</w:t>
                        </w:r>
                        <w:r>
                          <w:rPr>
                            <w:spacing w:val="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</w:t>
                        </w:r>
                        <w:r>
                          <w:rPr>
                            <w:spacing w:val="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February</w:t>
                        </w:r>
                        <w:r>
                          <w:rPr>
                            <w:spacing w:val="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4817;top:7468;width:131;height:6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543;width:6079;height:491" type="#_x0000_t202" id="docshape11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" w:hAnsi="Arial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Advised</w:t>
                        </w:r>
                        <w:r>
                          <w:rPr>
                            <w:rFonts w:ascii="Arial" w:hAnsi="Arial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walk</w:t>
                        </w:r>
                        <w:r>
                          <w:rPr>
                            <w:w w:val="105"/>
                            <w:sz w:val="16"/>
                          </w:rPr>
                          <w:t>‐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product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lines,</w:t>
                        </w:r>
                        <w:r>
                          <w:rPr>
                            <w:rFonts w:ascii="Arial" w:hAnsi="Arial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driving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30%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increase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rFonts w:ascii="Arial" w:hAns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w w:val="105"/>
                            <w:sz w:val="16"/>
                          </w:rPr>
                          <w:t>retail</w:t>
                        </w:r>
                        <w:r>
                          <w:rPr>
                            <w:rFonts w:ascii="Arial" w:hAnsi="Arial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 w:hAnsi="Arial"/>
                            <w:spacing w:val="-4"/>
                            <w:w w:val="105"/>
                            <w:sz w:val="16"/>
                          </w:rPr>
                          <w:t>sales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Trained</w:t>
                        </w:r>
                        <w:r>
                          <w:rPr>
                            <w:rFonts w:asci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rFonts w:asci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hires</w:t>
                        </w:r>
                        <w:r>
                          <w:rPr>
                            <w:rFonts w:asci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rFonts w:ascii="Arial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product</w:t>
                        </w:r>
                        <w:r>
                          <w:rPr>
                            <w:rFonts w:asci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knowledge</w:t>
                        </w:r>
                        <w:r>
                          <w:rPr>
                            <w:rFonts w:asci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105"/>
                            <w:sz w:val="16"/>
                          </w:rPr>
                          <w:t>consultation</w:t>
                        </w:r>
                        <w:r>
                          <w:rPr>
                            <w:rFonts w:ascii="Arial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spacing w:val="-2"/>
                            <w:w w:val="105"/>
                            <w:sz w:val="16"/>
                          </w:rPr>
                          <w:t>techniques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394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3" w:firstLine="0"/>
                          <w:jc w:val="center"/>
                          <w:rPr>
                            <w:sz w:val="8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w w:val="105"/>
                            <w:sz w:val="82"/>
                          </w:rPr>
                          <w:t>Natalie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6"/>
                            <w:w w:val="105"/>
                            <w:sz w:val="82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82"/>
                          </w:rPr>
                          <w:t>Alvarez</w:t>
                        </w:r>
                      </w:p>
                      <w:p>
                        <w:pPr>
                          <w:spacing w:before="169"/>
                          <w:ind w:left="13" w:right="1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Skincare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Consultant</w:t>
                        </w:r>
                      </w:p>
                      <w:p>
                        <w:pPr>
                          <w:spacing w:line="278" w:lineRule="auto" w:before="166"/>
                          <w:ind w:left="873" w:right="92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Skincare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consultant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ﬁve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advising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regimen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development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product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selection.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 brand‑agnostic recommendations and virtual consultations. Increased client compliance by 40%.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3" filled="true" fillcolor="#98a2aa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8"/>
        <w:rPr>
          <w:rFonts w:ascii="Arial"/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 w:hAns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2"/>
          <w:w w:val="105"/>
        </w:rPr>
        <w:t> </w:t>
      </w:r>
      <w:r>
        <w:rPr>
          <w:color w:val="424242"/>
          <w:spacing w:val="-2"/>
          <w:w w:val="105"/>
        </w:rPr>
        <w:t>456‑7890</w:t>
      </w:r>
    </w:p>
    <w:p>
      <w:pPr>
        <w:pStyle w:val="BodyText"/>
        <w:spacing w:before="96"/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125"/>
      </w:pPr>
    </w:p>
    <w:p>
      <w:pPr>
        <w:pStyle w:val="BodyText"/>
        <w:tabs>
          <w:tab w:pos="858" w:val="left" w:leader="none"/>
        </w:tabs>
        <w:spacing w:line="566" w:lineRule="auto" w:before="1"/>
        <w:ind w:left="335" w:right="7560" w:hanging="1"/>
      </w:pPr>
      <w:r>
        <w:rPr>
          <w:position w:val="-7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LinkedIn </w:t>
      </w:r>
      <w:r>
        <w:rPr>
          <w:rFonts w:ascii="Arial"/>
          <w:color w:val="424242"/>
          <w:position w:val="1"/>
          <w:sz w:val="16"/>
        </w:rPr>
        <w:t>| </w:t>
      </w:r>
      <w:r>
        <w:rPr>
          <w:color w:val="424242"/>
        </w:rPr>
        <w:t>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City, ST 12345</w:t>
      </w:r>
    </w:p>
    <w:p>
      <w:pPr>
        <w:pStyle w:val="Heading1"/>
        <w:spacing w:before="6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7361"/>
        <w:rPr>
          <w:rFonts w:ascii="Arial"/>
        </w:rPr>
      </w:pPr>
      <w:r>
        <w:rPr>
          <w:rFonts w:ascii="Arial"/>
          <w:w w:val="105"/>
        </w:rPr>
        <w:t>B.S.</w:t>
      </w:r>
      <w:r>
        <w:rPr>
          <w:rFonts w:ascii="Arial"/>
          <w:spacing w:val="-2"/>
          <w:w w:val="105"/>
        </w:rPr>
        <w:t> </w:t>
      </w:r>
      <w:r>
        <w:rPr>
          <w:rFonts w:ascii="Arial"/>
          <w:w w:val="105"/>
        </w:rPr>
        <w:t>in</w:t>
      </w:r>
      <w:r>
        <w:rPr>
          <w:rFonts w:ascii="Arial"/>
          <w:spacing w:val="-2"/>
          <w:w w:val="105"/>
        </w:rPr>
        <w:t> </w:t>
      </w:r>
      <w:r>
        <w:rPr>
          <w:rFonts w:ascii="Arial"/>
          <w:w w:val="105"/>
        </w:rPr>
        <w:t>Health</w:t>
      </w:r>
      <w:r>
        <w:rPr>
          <w:rFonts w:ascii="Arial"/>
          <w:spacing w:val="-2"/>
          <w:w w:val="105"/>
        </w:rPr>
        <w:t> </w:t>
      </w:r>
      <w:r>
        <w:rPr>
          <w:rFonts w:ascii="Arial"/>
          <w:w w:val="105"/>
        </w:rPr>
        <w:t>&amp;</w:t>
      </w:r>
      <w:r>
        <w:rPr>
          <w:rFonts w:ascii="Arial"/>
          <w:spacing w:val="-2"/>
          <w:w w:val="105"/>
        </w:rPr>
        <w:t> </w:t>
      </w:r>
      <w:r>
        <w:rPr>
          <w:rFonts w:ascii="Arial"/>
          <w:w w:val="105"/>
        </w:rPr>
        <w:t>Wellness City University, City, ST May 2017</w:t>
      </w:r>
    </w:p>
    <w:p>
      <w:pPr>
        <w:pStyle w:val="BodyText"/>
        <w:spacing w:before="113"/>
        <w:rPr>
          <w:rFonts w:ascii="Arial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z w:val="18"/>
        </w:rPr>
        <w:t>Virtual</w:t>
      </w:r>
      <w:r>
        <w:rPr>
          <w:color w:val="424242"/>
          <w:spacing w:val="38"/>
          <w:sz w:val="18"/>
        </w:rPr>
        <w:t> </w:t>
      </w:r>
      <w:r>
        <w:rPr>
          <w:color w:val="424242"/>
          <w:spacing w:val="-2"/>
          <w:sz w:val="18"/>
        </w:rPr>
        <w:t>consultations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z w:val="18"/>
        </w:rPr>
        <w:t>Client</w:t>
      </w:r>
      <w:r>
        <w:rPr>
          <w:color w:val="424242"/>
          <w:spacing w:val="37"/>
          <w:sz w:val="18"/>
        </w:rPr>
        <w:t> </w:t>
      </w:r>
      <w:r>
        <w:rPr>
          <w:color w:val="424242"/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z w:val="18"/>
        </w:rPr>
        <w:t>Webinar</w:t>
      </w:r>
      <w:r>
        <w:rPr>
          <w:color w:val="424242"/>
          <w:spacing w:val="44"/>
          <w:sz w:val="18"/>
        </w:rPr>
        <w:t> </w:t>
      </w:r>
      <w:r>
        <w:rPr>
          <w:color w:val="424242"/>
          <w:spacing w:val="-2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Product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knowledge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Retention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2025-05-26T09:41:12Z</dcterms:created>
  <dcterms:modified xsi:type="dcterms:W3CDTF">2025-05-26T09:41:12Z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2025-05-26T00:00:00Z</vt:filetime>
  </property>
  <property fmtid="{D5CDD505-2E9C-101B-9397-08002B2CF9AE}" pid="5" name="Producer">
    <vt:lpwstr>Skia/PDF m121</vt:lpwstr>
  </property>
</Properties>
</file>