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01" w:lineRule="exact" w:before="0"/>
        <w:ind w:left="440" w:right="0" w:firstLine="0"/>
        <w:jc w:val="left"/>
        <w:rPr>
          <w:rFonts w:ascii="Malgun Gothic"/>
          <w:sz w:val="82"/>
        </w:rPr>
      </w:pPr>
      <w:r>
        <w:rPr>
          <w:b/>
          <w:color w:val="FFFFFF"/>
          <w:spacing w:val="-2"/>
          <w:sz w:val="82"/>
        </w:rPr>
        <w:t>Chris</w:t>
      </w:r>
      <w:r>
        <w:rPr>
          <w:b/>
          <w:color w:val="FFFFFF"/>
          <w:spacing w:val="-49"/>
          <w:sz w:val="82"/>
        </w:rPr>
        <w:t> </w:t>
      </w:r>
      <w:r>
        <w:rPr>
          <w:rFonts w:ascii="Malgun Gothic"/>
          <w:color w:val="FFFFFF"/>
          <w:spacing w:val="-2"/>
          <w:sz w:val="82"/>
        </w:rPr>
        <w:t>Davidson</w:t>
      </w:r>
    </w:p>
    <w:p>
      <w:pPr>
        <w:spacing w:line="151" w:lineRule="exact" w:before="0"/>
        <w:ind w:left="44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Mental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Health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Social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Worker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Resilience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Recovery</w:t>
      </w:r>
    </w:p>
    <w:p>
      <w:pPr>
        <w:spacing w:line="273" w:lineRule="auto" w:before="26"/>
        <w:ind w:left="44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Mental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health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social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worker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eight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specializing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crisis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intervention,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behavioral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health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assessments,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therapeutic support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services.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Passionate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about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client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empowerment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emotional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well-being.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7"/>
      </w:pPr>
    </w:p>
    <w:p>
      <w:pPr>
        <w:spacing w:after="0"/>
        <w:sectPr>
          <w:type w:val="continuous"/>
          <w:pgSz w:w="11920" w:h="16860"/>
          <w:pgMar w:top="780" w:bottom="280" w:left="80" w:right="360"/>
        </w:sectPr>
      </w:pPr>
    </w:p>
    <w:p>
      <w:pPr>
        <w:spacing w:before="75"/>
        <w:ind w:left="868" w:right="0" w:firstLine="0"/>
        <w:jc w:val="left"/>
        <w:rPr>
          <w:sz w:val="18"/>
        </w:rPr>
      </w:pPr>
      <w:r>
        <w:rPr>
          <w:sz w:val="18"/>
        </w:rPr>
        <w:t>Seattle,</w:t>
      </w:r>
      <w:r>
        <w:rPr>
          <w:spacing w:val="-3"/>
          <w:sz w:val="18"/>
        </w:rPr>
        <w:t> </w:t>
      </w:r>
      <w:r>
        <w:rPr>
          <w:sz w:val="18"/>
        </w:rPr>
        <w:t>WA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98101</w:t>
      </w:r>
    </w:p>
    <w:p>
      <w:pPr>
        <w:pStyle w:val="BodyText"/>
        <w:rPr>
          <w:sz w:val="18"/>
        </w:rPr>
      </w:pPr>
    </w:p>
    <w:p>
      <w:pPr>
        <w:pStyle w:val="BodyText"/>
        <w:spacing w:before="23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r>
        <w:rPr>
          <w:sz w:val="18"/>
        </w:rPr>
        <w:t>(555)</w:t>
      </w:r>
      <w:r>
        <w:rPr>
          <w:spacing w:val="16"/>
          <w:sz w:val="18"/>
        </w:rPr>
        <w:t> </w:t>
      </w:r>
      <w:r>
        <w:rPr>
          <w:sz w:val="18"/>
        </w:rPr>
        <w:t>890-</w:t>
      </w:r>
      <w:r>
        <w:rPr>
          <w:spacing w:val="-4"/>
          <w:sz w:val="18"/>
        </w:rPr>
        <w:t>4321</w:t>
      </w:r>
    </w:p>
    <w:p>
      <w:pPr>
        <w:pStyle w:val="BodyText"/>
        <w:spacing w:before="185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chris@email.com</w:t>
        </w:r>
      </w:hyperlink>
    </w:p>
    <w:p>
      <w:pPr>
        <w:pStyle w:val="Heading1"/>
        <w:spacing w:before="238"/>
        <w:ind w:left="1054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pStyle w:val="Heading2"/>
        <w:spacing w:line="264" w:lineRule="auto" w:before="228"/>
        <w:ind w:left="868"/>
      </w:pPr>
      <w:r>
        <w:rPr/>
        <w:t>MENTAL HEALTH SOCIAL WORKER </w:t>
      </w:r>
      <w:r>
        <w:rPr>
          <w:b w:val="0"/>
          <w:position w:val="3"/>
        </w:rPr>
        <w:t>| </w:t>
      </w:r>
      <w:r>
        <w:rPr/>
        <w:t>EVERGREEN BEHAVIORAL HEALTH, SEATTLE, WA</w:t>
      </w:r>
    </w:p>
    <w:p>
      <w:pPr>
        <w:pStyle w:val="BodyText"/>
        <w:spacing w:before="17"/>
        <w:ind w:left="868"/>
      </w:pPr>
      <w:r>
        <w:rPr/>
        <w:t>MAY</w:t>
      </w:r>
      <w:r>
        <w:rPr>
          <w:spacing w:val="-8"/>
        </w:rPr>
        <w:t> </w:t>
      </w:r>
      <w:r>
        <w:rPr/>
        <w:t>2019</w:t>
      </w:r>
      <w:r>
        <w:rPr>
          <w:spacing w:val="-7"/>
        </w:rPr>
        <w:t> </w:t>
      </w:r>
      <w:r>
        <w:rPr/>
        <w:t>–</w:t>
      </w:r>
      <w:r>
        <w:rPr>
          <w:spacing w:val="-7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780" w:bottom="280" w:left="80" w:right="360"/>
          <w:cols w:num="2" w:equalWidth="0">
            <w:col w:w="2431" w:space="786"/>
            <w:col w:w="8263"/>
          </w:cols>
        </w:sectPr>
      </w:pPr>
    </w:p>
    <w:p>
      <w:pPr>
        <w:pStyle w:val="BodyText"/>
        <w:spacing w:before="8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780" w:bottom="280" w:left="80" w:right="360"/>
        </w:sectPr>
      </w:pPr>
    </w:p>
    <w:p>
      <w:pPr>
        <w:pStyle w:val="BodyText"/>
        <w:spacing w:before="10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5"/>
        </w:rPr>
        <w:t>SKILLS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  <w:tab w:pos="403" w:val="left" w:leader="none"/>
        </w:tabs>
        <w:spacing w:line="216" w:lineRule="auto" w:before="122" w:after="0"/>
        <w:ind w:left="403" w:right="368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Provide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counseling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crisis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intervention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services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clients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managing PTSD, depression, and anxiety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240" w:lineRule="auto" w:before="46" w:after="0"/>
        <w:ind w:left="401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Collaborate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with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psychiatrists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to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develop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treatment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and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recovery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plans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35" w:lineRule="exact" w:before="3" w:after="0"/>
        <w:ind w:left="401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Maintain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case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ﬁles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in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accordance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with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HIPAA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and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agency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protocols</w:t>
      </w:r>
    </w:p>
    <w:p>
      <w:pPr>
        <w:spacing w:after="0" w:line="335" w:lineRule="exact"/>
        <w:jc w:val="left"/>
        <w:rPr>
          <w:sz w:val="20"/>
        </w:rPr>
        <w:sectPr>
          <w:type w:val="continuous"/>
          <w:pgSz w:w="11920" w:h="16860"/>
          <w:pgMar w:top="780" w:bottom="280" w:left="80" w:right="360"/>
          <w:cols w:num="2" w:equalWidth="0">
            <w:col w:w="1888" w:space="2278"/>
            <w:col w:w="731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3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Behavioral</w:t>
      </w:r>
      <w:r>
        <w:rPr>
          <w:spacing w:val="8"/>
          <w:sz w:val="20"/>
        </w:rPr>
        <w:t> </w:t>
      </w:r>
      <w:r>
        <w:rPr>
          <w:sz w:val="20"/>
        </w:rPr>
        <w:t>health</w:t>
      </w:r>
      <w:r>
        <w:rPr>
          <w:spacing w:val="9"/>
          <w:sz w:val="20"/>
        </w:rPr>
        <w:t> </w:t>
      </w:r>
      <w:r>
        <w:rPr>
          <w:spacing w:val="-2"/>
          <w:sz w:val="20"/>
        </w:rPr>
        <w:t>assessments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3" w:after="0"/>
        <w:ind w:left="736" w:right="0" w:hanging="296"/>
        <w:jc w:val="left"/>
        <w:rPr>
          <w:sz w:val="20"/>
        </w:rPr>
      </w:pPr>
      <w:r>
        <w:rPr>
          <w:sz w:val="20"/>
        </w:rPr>
        <w:t>Case</w:t>
      </w:r>
      <w:r>
        <w:rPr>
          <w:spacing w:val="7"/>
          <w:sz w:val="20"/>
        </w:rPr>
        <w:t> </w:t>
      </w:r>
      <w:r>
        <w:rPr>
          <w:spacing w:val="-2"/>
          <w:sz w:val="20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4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Crisis</w:t>
      </w:r>
      <w:r>
        <w:rPr>
          <w:spacing w:val="4"/>
          <w:sz w:val="20"/>
        </w:rPr>
        <w:t> </w:t>
      </w:r>
      <w:r>
        <w:rPr>
          <w:spacing w:val="-2"/>
          <w:sz w:val="20"/>
        </w:rPr>
        <w:t>intervention</w:t>
      </w:r>
    </w:p>
    <w:p>
      <w:pPr>
        <w:spacing w:line="240" w:lineRule="auto" w:before="111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Heading2"/>
      </w:pPr>
      <w:r>
        <w:rPr/>
        <w:t>SOCIAL</w:t>
      </w:r>
      <w:r>
        <w:rPr>
          <w:spacing w:val="2"/>
        </w:rPr>
        <w:t> </w:t>
      </w:r>
      <w:r>
        <w:rPr/>
        <w:t>WORKER</w:t>
      </w:r>
      <w:r>
        <w:rPr>
          <w:spacing w:val="6"/>
        </w:rPr>
        <w:t> </w:t>
      </w:r>
      <w:r>
        <w:rPr>
          <w:b w:val="0"/>
          <w:position w:val="3"/>
        </w:rPr>
        <w:t>|</w:t>
      </w:r>
      <w:r>
        <w:rPr>
          <w:b w:val="0"/>
          <w:spacing w:val="6"/>
          <w:position w:val="3"/>
        </w:rPr>
        <w:t> </w:t>
      </w:r>
      <w:r>
        <w:rPr/>
        <w:t>KING</w:t>
      </w:r>
      <w:r>
        <w:rPr>
          <w:spacing w:val="6"/>
        </w:rPr>
        <w:t> </w:t>
      </w:r>
      <w:r>
        <w:rPr/>
        <w:t>COUNTY</w:t>
      </w:r>
      <w:r>
        <w:rPr>
          <w:spacing w:val="3"/>
        </w:rPr>
        <w:t> </w:t>
      </w:r>
      <w:r>
        <w:rPr/>
        <w:t>BEHAVIORAL</w:t>
      </w:r>
      <w:r>
        <w:rPr>
          <w:spacing w:val="2"/>
        </w:rPr>
        <w:t> </w:t>
      </w:r>
      <w:r>
        <w:rPr/>
        <w:t>SERVICES,</w:t>
      </w:r>
      <w:r>
        <w:rPr>
          <w:spacing w:val="7"/>
        </w:rPr>
        <w:t> </w:t>
      </w:r>
      <w:r>
        <w:rPr/>
        <w:t>SEATTLE,</w:t>
      </w:r>
      <w:r>
        <w:rPr>
          <w:spacing w:val="7"/>
        </w:rPr>
        <w:t> </w:t>
      </w:r>
      <w:r>
        <w:rPr>
          <w:spacing w:val="-5"/>
        </w:rPr>
        <w:t>WA</w:t>
      </w:r>
    </w:p>
    <w:p>
      <w:pPr>
        <w:pStyle w:val="BodyText"/>
        <w:spacing w:before="38"/>
        <w:ind w:left="440"/>
      </w:pPr>
      <w:r>
        <w:rPr/>
        <w:t>JULY</w:t>
      </w:r>
      <w:r>
        <w:rPr>
          <w:spacing w:val="-11"/>
        </w:rPr>
        <w:t> </w:t>
      </w:r>
      <w:r>
        <w:rPr/>
        <w:t>2016</w:t>
      </w:r>
      <w:r>
        <w:rPr>
          <w:spacing w:val="-11"/>
        </w:rPr>
        <w:t> </w:t>
      </w:r>
      <w:r>
        <w:rPr/>
        <w:t>–</w:t>
      </w:r>
      <w:r>
        <w:rPr>
          <w:spacing w:val="-11"/>
        </w:rPr>
        <w:t> </w:t>
      </w:r>
      <w:r>
        <w:rPr/>
        <w:t>APRIL</w:t>
      </w:r>
      <w:r>
        <w:rPr>
          <w:spacing w:val="-11"/>
        </w:rPr>
        <w:t> </w:t>
      </w:r>
      <w:r>
        <w:rPr>
          <w:spacing w:val="-4"/>
        </w:rPr>
        <w:t>2019</w:t>
      </w:r>
    </w:p>
    <w:p>
      <w:pPr>
        <w:spacing w:after="0"/>
        <w:sectPr>
          <w:type w:val="continuous"/>
          <w:pgSz w:w="11920" w:h="16860"/>
          <w:pgMar w:top="780" w:bottom="280" w:left="80" w:right="360"/>
          <w:cols w:num="2" w:equalWidth="0">
            <w:col w:w="3567" w:space="78"/>
            <w:col w:w="7835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2" w:lineRule="exact" w:before="0" w:after="0"/>
        <w:ind w:left="736" w:right="0" w:hanging="296"/>
        <w:jc w:val="lef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000999"/>
                            <a:ext cx="7568565" cy="2703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703830">
                                <a:moveTo>
                                  <a:pt x="0" y="2703577"/>
                                </a:moveTo>
                                <a:lnTo>
                                  <a:pt x="7568183" y="270357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035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A0B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00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00275">
                                <a:moveTo>
                                  <a:pt x="7568183" y="2200274"/>
                                </a:moveTo>
                                <a:lnTo>
                                  <a:pt x="0" y="2200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00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200274"/>
                            <a:ext cx="7568565" cy="580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800725">
                                <a:moveTo>
                                  <a:pt x="7568183" y="5800724"/>
                                </a:moveTo>
                                <a:lnTo>
                                  <a:pt x="0" y="58007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5800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200274"/>
                            <a:ext cx="2457450" cy="580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5800725">
                                <a:moveTo>
                                  <a:pt x="2457449" y="5800724"/>
                                </a:moveTo>
                                <a:lnTo>
                                  <a:pt x="0" y="5800724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5800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A0B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200274"/>
                            <a:ext cx="9525" cy="580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800725">
                                <a:moveTo>
                                  <a:pt x="9524" y="5800724"/>
                                </a:moveTo>
                                <a:lnTo>
                                  <a:pt x="0" y="58007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800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905249"/>
                            <a:ext cx="2352675" cy="2019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019300">
                                <a:moveTo>
                                  <a:pt x="2352662" y="1666875"/>
                                </a:moveTo>
                                <a:lnTo>
                                  <a:pt x="0" y="1666875"/>
                                </a:lnTo>
                                <a:lnTo>
                                  <a:pt x="0" y="2019300"/>
                                </a:lnTo>
                                <a:lnTo>
                                  <a:pt x="2352662" y="2019300"/>
                                </a:lnTo>
                                <a:lnTo>
                                  <a:pt x="2352662" y="1666875"/>
                                </a:lnTo>
                                <a:close/>
                              </a:path>
                              <a:path w="2352675" h="2019300">
                                <a:moveTo>
                                  <a:pt x="23526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25"/>
                                </a:lnTo>
                                <a:lnTo>
                                  <a:pt x="2352662" y="352425"/>
                                </a:lnTo>
                                <a:lnTo>
                                  <a:pt x="23526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A0B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333624"/>
                            <a:ext cx="161925" cy="2361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78129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1527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552823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200274"/>
                            <a:ext cx="5111115" cy="580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5800725">
                                <a:moveTo>
                                  <a:pt x="5110733" y="5800724"/>
                                </a:moveTo>
                                <a:lnTo>
                                  <a:pt x="0" y="5800724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5800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A0B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47937" y="2428887"/>
                            <a:ext cx="4920615" cy="401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4010025">
                                <a:moveTo>
                                  <a:pt x="4920234" y="3657587"/>
                                </a:moveTo>
                                <a:lnTo>
                                  <a:pt x="0" y="3657587"/>
                                </a:lnTo>
                                <a:lnTo>
                                  <a:pt x="0" y="4010012"/>
                                </a:lnTo>
                                <a:lnTo>
                                  <a:pt x="4920234" y="4010012"/>
                                </a:lnTo>
                                <a:lnTo>
                                  <a:pt x="4920234" y="3657587"/>
                                </a:lnTo>
                                <a:close/>
                              </a:path>
                              <a:path w="4920615" h="4010025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12"/>
                                </a:lnTo>
                                <a:lnTo>
                                  <a:pt x="4920234" y="3524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A0B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1376" id="docshapegroup1" coordorigin="0,0" coordsize="11919,16858">
                <v:rect style="position:absolute;left:0;top:12600;width:11919;height:4258" id="docshape2" filled="true" fillcolor="#73a0b8" stroked="false">
                  <v:fill opacity="32899f" type="solid"/>
                </v:rect>
                <v:rect style="position:absolute;left:0;top:0;width:11919;height:3465" id="docshape3" filled="true" fillcolor="#424242" stroked="false">
                  <v:fill type="solid"/>
                </v:rect>
                <v:rect style="position:absolute;left:0;top:3465;width:11919;height:9135" id="docshape4" filled="true" fillcolor="#ffffff" stroked="false">
                  <v:fill type="solid"/>
                </v:rect>
                <v:rect style="position:absolute;left:0;top:3465;width:3870;height:9135" id="docshape5" filled="true" fillcolor="#73a0b8" stroked="false">
                  <v:fill opacity="32899f" type="solid"/>
                </v:rect>
                <v:rect style="position:absolute;left:3855;top:3465;width:15;height:9135" id="docshape6" filled="true" fillcolor="#424242" stroked="false">
                  <v:fill type="solid"/>
                </v:rect>
                <v:shape style="position:absolute;left:0;top:6150;width:3705;height:3180" id="docshape7" coordorigin="0,6150" coordsize="3705,3180" path="m3705,8775l0,8775,0,9330,3705,9330,3705,8775xm3705,6150l0,6150,0,6705,3705,6705,3705,6150xe" filled="true" fillcolor="#73a0b8" stroked="false">
                  <v:path arrowok="t"/>
                  <v:fill type="solid"/>
                </v:shape>
                <v:shape style="position:absolute;left:525;top:3675;width:255;height:372" type="#_x0000_t75" id="docshape8" stroked="false">
                  <v:imagedata r:id="rId6" o:title=""/>
                </v:shape>
                <v:shape style="position:absolute;left:525;top:4380;width:255;height:255" type="#_x0000_t75" id="docshape9" stroked="false">
                  <v:imagedata r:id="rId7" o:title=""/>
                </v:shape>
                <v:shape style="position:absolute;left:525;top:4965;width:255;height:300" type="#_x0000_t75" id="docshape10" stroked="false">
                  <v:imagedata r:id="rId8" o:title=""/>
                </v:shape>
                <v:shape style="position:absolute;left:525;top:5595;width:255;height:255" type="#_x0000_t75" id="docshape11" stroked="false">
                  <v:imagedata r:id="rId9" o:title=""/>
                </v:shape>
                <v:rect style="position:absolute;left:3870;top:3465;width:8049;height:9135" id="docshape12" filled="true" fillcolor="#73a0b8" stroked="false">
                  <v:fill opacity="32899f" type="solid"/>
                </v:rect>
                <v:shape style="position:absolute;left:4169;top:3825;width:7749;height:6315" id="docshape13" coordorigin="4170,3825" coordsize="7749,6315" path="m11918,9585l4170,9585,4170,10140,11918,10140,11918,9585xm11918,3825l4170,3825,4170,4380,11918,4380,11918,3825xe" filled="true" fillcolor="#73a0b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0"/>
        </w:rPr>
        <w:t>Therapeutic</w:t>
      </w:r>
      <w:r>
        <w:rPr>
          <w:spacing w:val="23"/>
          <w:sz w:val="20"/>
        </w:rPr>
        <w:t> </w:t>
      </w:r>
      <w:r>
        <w:rPr>
          <w:spacing w:val="-2"/>
          <w:sz w:val="20"/>
        </w:rPr>
        <w:t>support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40" w:lineRule="auto" w:before="3" w:after="0"/>
        <w:ind w:left="736" w:right="0" w:hanging="296"/>
        <w:jc w:val="left"/>
        <w:rPr>
          <w:sz w:val="20"/>
        </w:rPr>
      </w:pPr>
      <w:r>
        <w:rPr>
          <w:sz w:val="20"/>
        </w:rPr>
        <w:t>Trauma-informed</w:t>
      </w:r>
      <w:r>
        <w:rPr>
          <w:spacing w:val="3"/>
          <w:sz w:val="20"/>
        </w:rPr>
        <w:t> </w:t>
      </w:r>
      <w:r>
        <w:rPr>
          <w:spacing w:val="-4"/>
          <w:sz w:val="20"/>
        </w:rPr>
        <w:t>care</w:t>
      </w:r>
    </w:p>
    <w:p>
      <w:pPr>
        <w:pStyle w:val="BodyText"/>
        <w:spacing w:before="89"/>
      </w:pPr>
    </w:p>
    <w:p>
      <w:pPr>
        <w:pStyle w:val="Heading1"/>
      </w:pPr>
      <w:r>
        <w:rPr>
          <w:color w:val="FFFFFF"/>
          <w:spacing w:val="-2"/>
        </w:rPr>
        <w:t>CERTIFICATIONS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37" w:lineRule="auto" w:before="201" w:after="0"/>
        <w:ind w:left="738" w:right="38" w:hanging="298"/>
        <w:jc w:val="left"/>
        <w:rPr>
          <w:sz w:val="20"/>
        </w:rPr>
      </w:pPr>
      <w:r>
        <w:rPr>
          <w:sz w:val="20"/>
        </w:rPr>
        <w:t>Licensed Independent Clinical Social Worker (LICSW), Washington State Department</w:t>
      </w:r>
    </w:p>
    <w:p>
      <w:pPr>
        <w:pStyle w:val="BodyText"/>
        <w:spacing w:before="27"/>
        <w:ind w:left="738"/>
      </w:pPr>
      <w:r>
        <w:rPr/>
        <w:t>of</w:t>
      </w:r>
      <w:r>
        <w:rPr>
          <w:spacing w:val="3"/>
        </w:rPr>
        <w:t> </w:t>
      </w:r>
      <w:r>
        <w:rPr>
          <w:spacing w:val="-2"/>
        </w:rPr>
        <w:t>Health</w:t>
      </w:r>
    </w:p>
    <w:p>
      <w:pPr>
        <w:pStyle w:val="ListParagraph"/>
        <w:numPr>
          <w:ilvl w:val="0"/>
          <w:numId w:val="2"/>
        </w:numPr>
        <w:tabs>
          <w:tab w:pos="587" w:val="left" w:leader="none"/>
          <w:tab w:pos="589" w:val="left" w:leader="none"/>
        </w:tabs>
        <w:spacing w:line="216" w:lineRule="auto" w:before="52" w:after="0"/>
        <w:ind w:left="589" w:right="515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Conducted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intakes,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assessments,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referrals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clients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entering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the mental health system</w:t>
      </w:r>
    </w:p>
    <w:p>
      <w:pPr>
        <w:pStyle w:val="ListParagraph"/>
        <w:numPr>
          <w:ilvl w:val="0"/>
          <w:numId w:val="2"/>
        </w:numPr>
        <w:tabs>
          <w:tab w:pos="587" w:val="left" w:leader="none"/>
          <w:tab w:pos="589" w:val="left" w:leader="none"/>
        </w:tabs>
        <w:spacing w:line="228" w:lineRule="auto" w:before="59" w:after="0"/>
        <w:ind w:left="589" w:right="553" w:hanging="298"/>
        <w:jc w:val="left"/>
        <w:rPr>
          <w:sz w:val="20"/>
        </w:rPr>
      </w:pPr>
      <w:r>
        <w:rPr>
          <w:w w:val="105"/>
          <w:sz w:val="20"/>
        </w:rPr>
        <w:t>Facilitated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psychoeducation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groups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on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coping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strategies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relapse </w:t>
      </w:r>
      <w:r>
        <w:rPr>
          <w:spacing w:val="-2"/>
          <w:w w:val="105"/>
          <w:sz w:val="20"/>
        </w:rPr>
        <w:t>prevention</w:t>
      </w:r>
    </w:p>
    <w:p>
      <w:pPr>
        <w:pStyle w:val="BodyText"/>
        <w:spacing w:before="118"/>
        <w:ind w:left="291"/>
      </w:pPr>
      <w:r>
        <w:rPr>
          <w:spacing w:val="-2"/>
          <w:w w:val="105"/>
        </w:rPr>
        <w:t>Helped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reduce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client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rehospitalization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rates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by</w:t>
      </w:r>
      <w:r>
        <w:rPr>
          <w:spacing w:val="-1"/>
          <w:w w:val="105"/>
        </w:rPr>
        <w:t> </w:t>
      </w:r>
      <w:r>
        <w:rPr>
          <w:spacing w:val="-5"/>
          <w:w w:val="105"/>
        </w:rPr>
        <w:t>12%</w:t>
      </w:r>
    </w:p>
    <w:p>
      <w:pPr>
        <w:pStyle w:val="BodyText"/>
        <w:spacing w:before="67"/>
      </w:pPr>
    </w:p>
    <w:p>
      <w:pPr>
        <w:pStyle w:val="Heading1"/>
        <w:ind w:left="291"/>
      </w:pP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  <w:tab w:pos="403" w:val="left" w:leader="none"/>
        </w:tabs>
        <w:spacing w:line="216" w:lineRule="auto" w:before="179" w:after="0"/>
        <w:ind w:left="403" w:right="3677" w:hanging="298"/>
        <w:jc w:val="left"/>
        <w:rPr>
          <w:sz w:val="20"/>
        </w:rPr>
      </w:pPr>
      <w:r>
        <w:rPr>
          <w:sz w:val="20"/>
        </w:rPr>
        <w:t>Master of Social Work (MSW) University of Washington, Seattle, WA</w:t>
      </w:r>
    </w:p>
    <w:p>
      <w:pPr>
        <w:pStyle w:val="BodyText"/>
        <w:spacing w:before="112"/>
      </w:pPr>
    </w:p>
    <w:p>
      <w:pPr>
        <w:pStyle w:val="ListParagraph"/>
        <w:numPr>
          <w:ilvl w:val="0"/>
          <w:numId w:val="1"/>
        </w:numPr>
        <w:tabs>
          <w:tab w:pos="401" w:val="left" w:leader="none"/>
          <w:tab w:pos="403" w:val="left" w:leader="none"/>
        </w:tabs>
        <w:spacing w:line="216" w:lineRule="auto" w:before="1" w:after="0"/>
        <w:ind w:left="403" w:right="3299" w:hanging="298"/>
        <w:jc w:val="left"/>
        <w:rPr>
          <w:sz w:val="20"/>
        </w:rPr>
      </w:pPr>
      <w:r>
        <w:rPr>
          <w:sz w:val="20"/>
        </w:rPr>
        <w:t>Bachelor of Social Work (BSW) Washington</w:t>
      </w:r>
      <w:r>
        <w:rPr>
          <w:spacing w:val="-6"/>
          <w:sz w:val="20"/>
        </w:rPr>
        <w:t> </w:t>
      </w:r>
      <w:r>
        <w:rPr>
          <w:sz w:val="20"/>
        </w:rPr>
        <w:t>State</w:t>
      </w:r>
      <w:r>
        <w:rPr>
          <w:spacing w:val="-6"/>
          <w:sz w:val="20"/>
        </w:rPr>
        <w:t> </w:t>
      </w:r>
      <w:r>
        <w:rPr>
          <w:sz w:val="20"/>
        </w:rPr>
        <w:t>University,</w:t>
      </w:r>
      <w:r>
        <w:rPr>
          <w:spacing w:val="-6"/>
          <w:sz w:val="20"/>
        </w:rPr>
        <w:t> </w:t>
      </w:r>
      <w:r>
        <w:rPr>
          <w:sz w:val="20"/>
        </w:rPr>
        <w:t>Pullman,</w:t>
      </w:r>
      <w:r>
        <w:rPr>
          <w:spacing w:val="-6"/>
          <w:sz w:val="20"/>
        </w:rPr>
        <w:t> </w:t>
      </w:r>
      <w:r>
        <w:rPr>
          <w:sz w:val="20"/>
        </w:rPr>
        <w:t>WA</w:t>
      </w:r>
    </w:p>
    <w:sectPr>
      <w:type w:val="continuous"/>
      <w:pgSz w:w="11920" w:h="16860"/>
      <w:pgMar w:top="780" w:bottom="280" w:left="80" w:right="360"/>
      <w:cols w:num="2" w:equalWidth="0">
        <w:col w:w="3573" w:space="407"/>
        <w:col w:w="750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7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6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5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4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3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1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0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5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0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4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hr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2025-05-13T12:55:37Z</dcterms:created>
  <dcterms:modified xsi:type="dcterms:W3CDTF">2025-05-13T12:55:37Z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2025-05-13T00:00:00Z</vt:filetime>
  </property>
  <property fmtid="{D5CDD505-2E9C-101B-9397-08002B2CF9AE}" pid="5" name="Producer">
    <vt:lpwstr>Skia/PDF m121</vt:lpwstr>
  </property>
</Properties>
</file>