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9"/>
        <w:ind w:left="493" w:right="0" w:firstLine="0"/>
        <w:jc w:val="left"/>
        <w:rPr>
          <w:rFonts w:ascii="Bell Centennial Std NameAndNum"/>
          <w:sz w:val="82"/>
        </w:rPr>
      </w:pPr>
      <w:r>
        <w:rPr>
          <w:b/>
          <w:color w:val="FFFFFF"/>
          <w:sz w:val="82"/>
        </w:rPr>
        <w:t>Steven</w:t>
      </w:r>
      <w:r>
        <w:rPr>
          <w:b/>
          <w:color w:val="FFFFFF"/>
          <w:spacing w:val="67"/>
          <w:sz w:val="82"/>
        </w:rPr>
        <w:t> </w:t>
      </w:r>
      <w:r>
        <w:rPr>
          <w:rFonts w:ascii="Bell Centennial Std NameAndNum"/>
          <w:color w:val="FFFFFF"/>
          <w:spacing w:val="7"/>
          <w:sz w:val="82"/>
        </w:rPr>
        <w:t>Clark</w:t>
      </w:r>
    </w:p>
    <w:p>
      <w:pPr>
        <w:spacing w:before="138"/>
        <w:ind w:left="493" w:right="0" w:firstLine="0"/>
        <w:jc w:val="left"/>
        <w:rPr>
          <w:b/>
          <w:sz w:val="29"/>
        </w:rPr>
      </w:pPr>
      <w:r>
        <w:rPr>
          <w:b/>
          <w:color w:val="FFFFFF"/>
          <w:sz w:val="29"/>
        </w:rPr>
        <w:t>Business</w:t>
      </w:r>
      <w:r>
        <w:rPr>
          <w:b/>
          <w:color w:val="FFFFFF"/>
          <w:spacing w:val="-18"/>
          <w:sz w:val="29"/>
        </w:rPr>
        <w:t> </w:t>
      </w:r>
      <w:r>
        <w:rPr>
          <w:b/>
          <w:color w:val="FFFFFF"/>
          <w:sz w:val="29"/>
        </w:rPr>
        <w:t>Operations</w:t>
      </w:r>
      <w:r>
        <w:rPr>
          <w:b/>
          <w:color w:val="FFFFFF"/>
          <w:spacing w:val="-18"/>
          <w:sz w:val="29"/>
        </w:rPr>
        <w:t> </w:t>
      </w:r>
      <w:r>
        <w:rPr>
          <w:b/>
          <w:color w:val="FFFFFF"/>
          <w:spacing w:val="-2"/>
          <w:sz w:val="29"/>
        </w:rPr>
        <w:t>Manager</w:t>
      </w:r>
    </w:p>
    <w:p>
      <w:pPr>
        <w:spacing w:line="273" w:lineRule="auto" w:before="178"/>
        <w:ind w:left="493" w:right="273" w:firstLine="0"/>
        <w:jc w:val="left"/>
        <w:rPr>
          <w:sz w:val="16"/>
        </w:rPr>
      </w:pPr>
      <w:r>
        <w:rPr>
          <w:color w:val="FFFFFF"/>
          <w:w w:val="105"/>
          <w:sz w:val="16"/>
        </w:rPr>
        <w:t>Business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operations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manager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strong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track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record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driving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profitability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mid-sized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companies.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Expertise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P&amp;L management,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process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reengineering,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vendor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negotiations.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Reduced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overhead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by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20%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through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lean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initiatives.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96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80" w:bottom="280" w:left="380" w:right="520"/>
        </w:sectPr>
      </w:pPr>
    </w:p>
    <w:p>
      <w:pPr>
        <w:pStyle w:val="BodyText"/>
        <w:spacing w:before="229"/>
        <w:rPr>
          <w:sz w:val="28"/>
        </w:rPr>
      </w:pPr>
    </w:p>
    <w:p>
      <w:pPr>
        <w:pStyle w:val="Heading1"/>
        <w:spacing w:before="1"/>
      </w:pPr>
      <w:r>
        <w:rPr>
          <w:smallCaps/>
          <w:color w:val="F5F5F5"/>
          <w:spacing w:val="-2"/>
        </w:rPr>
        <w:t>Contact</w:t>
      </w:r>
    </w:p>
    <w:p>
      <w:pPr>
        <w:spacing w:before="102"/>
        <w:ind w:left="103" w:right="0" w:firstLine="0"/>
        <w:jc w:val="left"/>
        <w:rPr>
          <w:b/>
          <w:sz w:val="35"/>
        </w:rPr>
      </w:pPr>
      <w:r>
        <w:rPr/>
        <w:br w:type="column"/>
      </w:r>
      <w:r>
        <w:rPr>
          <w:b/>
          <w:smallCaps/>
          <w:color w:val="050505"/>
          <w:spacing w:val="-5"/>
          <w:sz w:val="35"/>
        </w:rPr>
        <w:t>Professional</w:t>
      </w:r>
      <w:r>
        <w:rPr>
          <w:b/>
          <w:smallCaps/>
          <w:color w:val="050505"/>
          <w:spacing w:val="-4"/>
          <w:sz w:val="35"/>
        </w:rPr>
        <w:t> </w:t>
      </w:r>
      <w:r>
        <w:rPr>
          <w:b/>
          <w:smallCaps/>
          <w:color w:val="050505"/>
          <w:spacing w:val="-2"/>
          <w:sz w:val="35"/>
        </w:rPr>
        <w:t>Experience</w:t>
      </w:r>
    </w:p>
    <w:p>
      <w:pPr>
        <w:pStyle w:val="BodyText"/>
        <w:spacing w:line="268" w:lineRule="auto" w:before="240"/>
        <w:ind w:left="215" w:right="1376"/>
      </w:pPr>
      <w:r>
        <w:rPr>
          <w:w w:val="105"/>
        </w:rPr>
        <w:t>Business Operations Manager </w:t>
      </w:r>
      <w:r>
        <w:rPr>
          <w:w w:val="105"/>
          <w:position w:val="2"/>
        </w:rPr>
        <w:t>| </w:t>
      </w:r>
      <w:r>
        <w:rPr>
          <w:w w:val="105"/>
        </w:rPr>
        <w:t>Zenith Solutions, Dallas, TX August 2016 – Present</w:t>
      </w:r>
    </w:p>
    <w:p>
      <w:pPr>
        <w:spacing w:after="0" w:line="268" w:lineRule="auto"/>
        <w:sectPr>
          <w:type w:val="continuous"/>
          <w:pgSz w:w="11920" w:h="16860"/>
          <w:pgMar w:top="780" w:bottom="280" w:left="380" w:right="520"/>
          <w:cols w:num="2" w:equalWidth="0">
            <w:col w:w="1531" w:space="2301"/>
            <w:col w:w="7188"/>
          </w:cols>
        </w:sectPr>
      </w:pPr>
    </w:p>
    <w:p>
      <w:pPr>
        <w:pStyle w:val="BodyText"/>
        <w:spacing w:before="53"/>
        <w:ind w:left="642"/>
      </w:pPr>
      <w:r>
        <w:rPr>
          <w:color w:val="424242"/>
        </w:rPr>
        <w:t>(123)</w:t>
      </w:r>
      <w:r>
        <w:rPr>
          <w:color w:val="424242"/>
          <w:spacing w:val="16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BodyText"/>
        <w:spacing w:line="556" w:lineRule="exact" w:before="42"/>
        <w:ind w:left="642"/>
      </w:pPr>
      <w:hyperlink r:id="rId5">
        <w:r>
          <w:rPr>
            <w:color w:val="424242"/>
            <w:spacing w:val="-2"/>
          </w:rPr>
          <w:t>email@example.com</w:t>
        </w:r>
      </w:hyperlink>
      <w:r>
        <w:rPr>
          <w:color w:val="424242"/>
          <w:spacing w:val="-2"/>
        </w:rPr>
        <w:t> </w:t>
      </w:r>
      <w:r>
        <w:rPr>
          <w:color w:val="424242"/>
          <w:w w:val="105"/>
        </w:rPr>
        <w:t>LinkedIn | Portfolio</w:t>
      </w:r>
    </w:p>
    <w:p>
      <w:pPr>
        <w:pStyle w:val="ListParagraph"/>
        <w:numPr>
          <w:ilvl w:val="0"/>
          <w:numId w:val="1"/>
        </w:numPr>
        <w:tabs>
          <w:tab w:pos="938" w:val="left" w:leader="none"/>
          <w:tab w:pos="940" w:val="left" w:leader="none"/>
        </w:tabs>
        <w:spacing w:line="189" w:lineRule="auto" w:before="107" w:after="0"/>
        <w:ind w:left="940" w:right="302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Oversaw $10M P&amp;L, identifying cost-saving opportunities that improved margin by 8%.</w:t>
      </w:r>
    </w:p>
    <w:p>
      <w:pPr>
        <w:pStyle w:val="ListParagraph"/>
        <w:numPr>
          <w:ilvl w:val="0"/>
          <w:numId w:val="1"/>
        </w:numPr>
        <w:tabs>
          <w:tab w:pos="938" w:val="left" w:leader="none"/>
        </w:tabs>
        <w:spacing w:line="343" w:lineRule="exact" w:before="59" w:after="0"/>
        <w:ind w:left="938" w:right="0" w:hanging="296"/>
        <w:jc w:val="left"/>
        <w:rPr>
          <w:sz w:val="18"/>
        </w:rPr>
      </w:pPr>
      <w:r>
        <w:rPr>
          <w:w w:val="105"/>
          <w:sz w:val="18"/>
        </w:rPr>
        <w:t>Implemented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lean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methodologies,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cycle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times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6"/>
          <w:w w:val="105"/>
          <w:sz w:val="18"/>
        </w:rPr>
        <w:t> </w:t>
      </w:r>
      <w:r>
        <w:rPr>
          <w:spacing w:val="-4"/>
          <w:w w:val="105"/>
          <w:sz w:val="18"/>
        </w:rPr>
        <w:t>30%.</w:t>
      </w:r>
    </w:p>
    <w:p>
      <w:pPr>
        <w:pStyle w:val="ListParagraph"/>
        <w:numPr>
          <w:ilvl w:val="0"/>
          <w:numId w:val="1"/>
        </w:numPr>
        <w:tabs>
          <w:tab w:pos="938" w:val="left" w:leader="none"/>
        </w:tabs>
        <w:spacing w:line="343" w:lineRule="exact" w:before="0" w:after="0"/>
        <w:ind w:left="938" w:right="0" w:hanging="296"/>
        <w:jc w:val="left"/>
        <w:rPr>
          <w:sz w:val="18"/>
        </w:rPr>
      </w:pPr>
      <w:r>
        <w:rPr>
          <w:w w:val="105"/>
          <w:sz w:val="18"/>
        </w:rPr>
        <w:t>Negotiated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vendor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contracts,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saving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$500K</w:t>
      </w:r>
      <w:r>
        <w:rPr>
          <w:spacing w:val="25"/>
          <w:w w:val="105"/>
          <w:sz w:val="18"/>
        </w:rPr>
        <w:t> </w:t>
      </w:r>
      <w:r>
        <w:rPr>
          <w:spacing w:val="-2"/>
          <w:w w:val="105"/>
          <w:sz w:val="18"/>
        </w:rPr>
        <w:t>annually.</w:t>
      </w:r>
    </w:p>
    <w:p>
      <w:pPr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780" w:bottom="280" w:left="380" w:right="520"/>
          <w:cols w:num="2" w:equalWidth="0">
            <w:col w:w="2422" w:space="1150"/>
            <w:col w:w="7448"/>
          </w:cols>
        </w:sectPr>
      </w:pPr>
    </w:p>
    <w:p>
      <w:pPr>
        <w:pStyle w:val="BodyText"/>
        <w:spacing w:before="37"/>
      </w:pPr>
    </w:p>
    <w:p>
      <w:pPr>
        <w:pStyle w:val="BodyText"/>
        <w:ind w:left="642"/>
      </w:pPr>
      <w:r>
        <w:rPr>
          <w:color w:val="424242"/>
        </w:rPr>
        <w:t>City,</w:t>
      </w:r>
      <w:r>
        <w:rPr>
          <w:color w:val="424242"/>
          <w:spacing w:val="-9"/>
        </w:rPr>
        <w:t> </w:t>
      </w:r>
      <w:r>
        <w:rPr>
          <w:color w:val="424242"/>
        </w:rPr>
        <w:t>ST,</w:t>
      </w:r>
      <w:r>
        <w:rPr>
          <w:color w:val="424242"/>
          <w:spacing w:val="-9"/>
        </w:rPr>
        <w:t> </w:t>
      </w:r>
      <w:r>
        <w:rPr>
          <w:color w:val="424242"/>
          <w:spacing w:val="-2"/>
        </w:rPr>
        <w:t>12345</w:t>
      </w:r>
    </w:p>
    <w:p>
      <w:pPr>
        <w:pStyle w:val="BodyText"/>
        <w:spacing w:line="268" w:lineRule="auto" w:before="157"/>
        <w:ind w:left="642" w:right="2315"/>
      </w:pPr>
      <w:r>
        <w:rPr/>
        <w:br w:type="column"/>
      </w:r>
      <w:r>
        <w:rPr>
          <w:w w:val="105"/>
        </w:rPr>
        <w:t>Operations Coordinator </w:t>
      </w:r>
      <w:r>
        <w:rPr>
          <w:w w:val="105"/>
          <w:position w:val="2"/>
        </w:rPr>
        <w:t>| </w:t>
      </w:r>
      <w:r>
        <w:rPr>
          <w:w w:val="105"/>
        </w:rPr>
        <w:t>Apex Innovations, Dallas, TX June 2013 – December 2016</w:t>
      </w:r>
    </w:p>
    <w:p>
      <w:pPr>
        <w:spacing w:after="0" w:line="268" w:lineRule="auto"/>
        <w:sectPr>
          <w:type w:val="continuous"/>
          <w:pgSz w:w="11920" w:h="16860"/>
          <w:pgMar w:top="780" w:bottom="280" w:left="380" w:right="520"/>
          <w:cols w:num="2" w:equalWidth="0">
            <w:col w:w="1930" w:space="1474"/>
            <w:col w:w="7616"/>
          </w:cols>
        </w:sectPr>
      </w:pPr>
    </w:p>
    <w:p>
      <w:pPr>
        <w:pStyle w:val="Heading1"/>
        <w:spacing w:before="314"/>
      </w:pPr>
      <w:r>
        <w:rPr>
          <w:smallCaps/>
          <w:color w:val="F5F5F5"/>
          <w:spacing w:val="-2"/>
        </w:rPr>
        <w:t>Education</w:t>
      </w:r>
    </w:p>
    <w:p>
      <w:pPr>
        <w:pStyle w:val="BodyText"/>
        <w:spacing w:before="8"/>
        <w:rPr>
          <w:b/>
          <w:sz w:val="28"/>
        </w:rPr>
      </w:pPr>
    </w:p>
    <w:p>
      <w:pPr>
        <w:spacing w:before="1"/>
        <w:ind w:left="215" w:right="0" w:firstLine="0"/>
        <w:jc w:val="left"/>
        <w:rPr>
          <w:sz w:val="16"/>
        </w:rPr>
      </w:pPr>
      <w:r>
        <w:rPr>
          <w:color w:val="424242"/>
          <w:w w:val="105"/>
          <w:sz w:val="16"/>
        </w:rPr>
        <w:t>MBA</w:t>
      </w:r>
      <w:r>
        <w:rPr>
          <w:color w:val="424242"/>
          <w:spacing w:val="2"/>
          <w:w w:val="105"/>
          <w:sz w:val="16"/>
        </w:rPr>
        <w:t> </w:t>
      </w:r>
      <w:r>
        <w:rPr>
          <w:color w:val="424242"/>
          <w:w w:val="105"/>
          <w:sz w:val="16"/>
        </w:rPr>
        <w:t>in</w:t>
      </w:r>
      <w:r>
        <w:rPr>
          <w:color w:val="424242"/>
          <w:spacing w:val="13"/>
          <w:w w:val="105"/>
          <w:sz w:val="16"/>
        </w:rPr>
        <w:t> </w:t>
      </w:r>
      <w:r>
        <w:rPr>
          <w:color w:val="424242"/>
          <w:w w:val="105"/>
          <w:sz w:val="16"/>
        </w:rPr>
        <w:t>Business</w:t>
      </w:r>
      <w:r>
        <w:rPr>
          <w:color w:val="424242"/>
          <w:spacing w:val="3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Analytics</w:t>
      </w:r>
    </w:p>
    <w:p>
      <w:pPr>
        <w:spacing w:line="273" w:lineRule="auto" w:before="26"/>
        <w:ind w:left="215" w:right="0" w:firstLine="0"/>
        <w:jc w:val="left"/>
        <w:rPr>
          <w:sz w:val="16"/>
        </w:rPr>
      </w:pPr>
      <w:r>
        <w:rPr>
          <w:color w:val="424242"/>
          <w:w w:val="105"/>
          <w:sz w:val="16"/>
        </w:rPr>
        <w:t>Southern Methodist University, Dallas, </w:t>
      </w:r>
      <w:r>
        <w:rPr>
          <w:color w:val="424242"/>
          <w:spacing w:val="-6"/>
          <w:w w:val="105"/>
          <w:sz w:val="16"/>
        </w:rPr>
        <w:t>TX</w:t>
      </w:r>
    </w:p>
    <w:p>
      <w:pPr>
        <w:spacing w:before="0"/>
        <w:ind w:left="215" w:right="0" w:firstLine="0"/>
        <w:jc w:val="left"/>
        <w:rPr>
          <w:sz w:val="16"/>
        </w:rPr>
      </w:pPr>
      <w:r>
        <w:rPr>
          <w:color w:val="424242"/>
          <w:w w:val="105"/>
          <w:sz w:val="16"/>
        </w:rPr>
        <w:t>May</w:t>
      </w:r>
      <w:r>
        <w:rPr>
          <w:color w:val="424242"/>
          <w:spacing w:val="8"/>
          <w:w w:val="105"/>
          <w:sz w:val="16"/>
        </w:rPr>
        <w:t> </w:t>
      </w:r>
      <w:r>
        <w:rPr>
          <w:color w:val="424242"/>
          <w:w w:val="105"/>
          <w:sz w:val="16"/>
        </w:rPr>
        <w:t>2013</w:t>
      </w:r>
      <w:r>
        <w:rPr>
          <w:color w:val="424242"/>
          <w:spacing w:val="8"/>
          <w:w w:val="105"/>
          <w:sz w:val="16"/>
        </w:rPr>
        <w:t> </w:t>
      </w:r>
      <w:r>
        <w:rPr>
          <w:color w:val="424242"/>
          <w:w w:val="105"/>
          <w:sz w:val="16"/>
        </w:rPr>
        <w:t>–</w:t>
      </w:r>
      <w:r>
        <w:rPr>
          <w:color w:val="424242"/>
          <w:spacing w:val="8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Present</w:t>
      </w:r>
    </w:p>
    <w:p>
      <w:pPr>
        <w:pStyle w:val="ListParagraph"/>
        <w:numPr>
          <w:ilvl w:val="0"/>
          <w:numId w:val="2"/>
        </w:numPr>
        <w:tabs>
          <w:tab w:pos="398" w:val="left" w:leader="none"/>
          <w:tab w:pos="400" w:val="left" w:leader="none"/>
        </w:tabs>
        <w:spacing w:line="189" w:lineRule="auto" w:before="107" w:after="0"/>
        <w:ind w:left="400" w:right="574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Coordinated cross-functional teams to launch three new products on </w:t>
      </w:r>
      <w:r>
        <w:rPr>
          <w:spacing w:val="-2"/>
          <w:w w:val="105"/>
          <w:sz w:val="18"/>
        </w:rPr>
        <w:t>schedule.</w:t>
      </w:r>
    </w:p>
    <w:p>
      <w:pPr>
        <w:pStyle w:val="ListParagraph"/>
        <w:numPr>
          <w:ilvl w:val="0"/>
          <w:numId w:val="2"/>
        </w:numPr>
        <w:tabs>
          <w:tab w:pos="398" w:val="left" w:leader="none"/>
          <w:tab w:pos="400" w:val="left" w:leader="none"/>
        </w:tabs>
        <w:spacing w:line="201" w:lineRule="auto" w:before="98" w:after="0"/>
        <w:ind w:left="400" w:right="116" w:hanging="298"/>
        <w:jc w:val="left"/>
        <w:rPr>
          <w:sz w:val="18"/>
        </w:rPr>
      </w:pPr>
      <w:r>
        <w:rPr>
          <w:w w:val="105"/>
          <w:sz w:val="18"/>
        </w:rPr>
        <w:t>Managed vendor onboarding and compliance, maintaining a 98% on-time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delivery rate.</w:t>
      </w:r>
    </w:p>
    <w:p>
      <w:pPr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780" w:bottom="280" w:left="380" w:right="520"/>
          <w:cols w:num="2" w:equalWidth="0">
            <w:col w:w="3204" w:space="907"/>
            <w:col w:w="6909"/>
          </w:cols>
        </w:sectPr>
      </w:pPr>
    </w:p>
    <w:p>
      <w:pPr>
        <w:pStyle w:val="BodyText"/>
        <w:spacing w:before="156"/>
        <w:rPr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61924" y="7915274"/>
                            <a:ext cx="2266950" cy="2790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2790825">
                                <a:moveTo>
                                  <a:pt x="0" y="2790824"/>
                                </a:moveTo>
                                <a:lnTo>
                                  <a:pt x="2266949" y="2790824"/>
                                </a:lnTo>
                                <a:lnTo>
                                  <a:pt x="22669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7908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EAAB9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00300">
                                <a:moveTo>
                                  <a:pt x="7568183" y="2400299"/>
                                </a:moveTo>
                                <a:lnTo>
                                  <a:pt x="0" y="2400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00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61912" y="2400299"/>
                            <a:ext cx="2266950" cy="5514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5514975">
                                <a:moveTo>
                                  <a:pt x="2266950" y="4057650"/>
                                </a:moveTo>
                                <a:lnTo>
                                  <a:pt x="0" y="4057650"/>
                                </a:lnTo>
                                <a:lnTo>
                                  <a:pt x="0" y="5514975"/>
                                </a:lnTo>
                                <a:lnTo>
                                  <a:pt x="2266950" y="5514975"/>
                                </a:lnTo>
                                <a:lnTo>
                                  <a:pt x="2266950" y="4057650"/>
                                </a:lnTo>
                                <a:close/>
                              </a:path>
                              <a:path w="2266950" h="5514975">
                                <a:moveTo>
                                  <a:pt x="2266950" y="2771775"/>
                                </a:moveTo>
                                <a:lnTo>
                                  <a:pt x="0" y="2771775"/>
                                </a:lnTo>
                                <a:lnTo>
                                  <a:pt x="0" y="3629025"/>
                                </a:lnTo>
                                <a:lnTo>
                                  <a:pt x="2266950" y="3629025"/>
                                </a:lnTo>
                                <a:lnTo>
                                  <a:pt x="2266950" y="2771775"/>
                                </a:lnTo>
                                <a:close/>
                              </a:path>
                              <a:path w="2266950" h="5514975">
                                <a:moveTo>
                                  <a:pt x="2266950" y="838200"/>
                                </a:moveTo>
                                <a:lnTo>
                                  <a:pt x="0" y="838200"/>
                                </a:lnTo>
                                <a:lnTo>
                                  <a:pt x="0" y="2343150"/>
                                </a:lnTo>
                                <a:lnTo>
                                  <a:pt x="2266950" y="2343150"/>
                                </a:lnTo>
                                <a:lnTo>
                                  <a:pt x="2266950" y="838200"/>
                                </a:lnTo>
                                <a:close/>
                              </a:path>
                              <a:path w="2266950" h="5514975">
                                <a:moveTo>
                                  <a:pt x="2266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00050"/>
                                </a:lnTo>
                                <a:lnTo>
                                  <a:pt x="2266950" y="400050"/>
                                </a:lnTo>
                                <a:lnTo>
                                  <a:pt x="2266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EAAB9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800349"/>
                            <a:ext cx="2552700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38150">
                                <a:moveTo>
                                  <a:pt x="2552699" y="438149"/>
                                </a:moveTo>
                                <a:lnTo>
                                  <a:pt x="0" y="4381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EAA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3233927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1" y="3362324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368617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4" y="4057896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13" y="4381499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0" y="4743449"/>
                            <a:ext cx="25527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28625">
                                <a:moveTo>
                                  <a:pt x="2552699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EAA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5169407"/>
                            <a:ext cx="124967" cy="2529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6029324"/>
                            <a:ext cx="25527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28625">
                                <a:moveTo>
                                  <a:pt x="2552699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EAA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6452615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7280" id="docshapegroup1" coordorigin="0,0" coordsize="11919,16860">
                <v:rect style="position:absolute;left:255;top:12465;width:3570;height:4395" id="docshape2" filled="true" fillcolor="#6eaab9" stroked="false">
                  <v:fill opacity="32899f" type="solid"/>
                </v:rect>
                <v:rect style="position:absolute;left:0;top:0;width:11919;height:3780" id="docshape3" filled="true" fillcolor="#424242" stroked="false">
                  <v:fill type="solid"/>
                </v:rect>
                <v:shape style="position:absolute;left:254;top:3780;width:3570;height:8685" id="docshape4" coordorigin="255,3780" coordsize="3570,8685" path="m3825,10170l255,10170,255,12465,3825,12465,3825,10170xm3825,8145l255,8145,255,9495,3825,9495,3825,8145xm3825,5100l255,5100,255,7470,3825,7470,3825,5100xm3825,3780l255,3780,255,4410,3825,4410,3825,3780xe" filled="true" fillcolor="#6eaab9" stroked="false">
                  <v:path arrowok="t"/>
                  <v:fill opacity="32899f" type="solid"/>
                </v:shape>
                <v:rect style="position:absolute;left:0;top:4410;width:4020;height:690" id="docshape5" filled="true" fillcolor="#6eaab9" stroked="false">
                  <v:fill type="solid"/>
                </v:rect>
                <v:shape style="position:absolute;left:3825;top:5092;width:197;height:404" type="#_x0000_t75" id="docshape6" stroked="false">
                  <v:imagedata r:id="rId6" o:title=""/>
                </v:shape>
                <v:shape style="position:absolute;left:600;top:5295;width:255;height:261" type="#_x0000_t75" id="docshape7" stroked="false">
                  <v:imagedata r:id="rId7" o:title=""/>
                </v:shape>
                <v:shape style="position:absolute;left:600;top:5805;width:255;height:300" type="#_x0000_t75" id="docshape8" stroked="false">
                  <v:imagedata r:id="rId8" o:title=""/>
                </v:shape>
                <v:shape style="position:absolute;left:600;top:6390;width:256;height:226" type="#_x0000_t75" id="docshape9" stroked="false">
                  <v:imagedata r:id="rId9" o:title=""/>
                </v:shape>
                <v:shape style="position:absolute;left:600;top:6900;width:255;height:263" type="#_x0000_t75" id="docshape10" stroked="false">
                  <v:imagedata r:id="rId10" o:title=""/>
                </v:shape>
                <v:rect style="position:absolute;left:0;top:7470;width:4020;height:675" id="docshape11" filled="true" fillcolor="#6eaab9" stroked="false">
                  <v:fill type="solid"/>
                </v:rect>
                <v:shape style="position:absolute;left:3825;top:8140;width:197;height:399" type="#_x0000_t75" id="docshape12" stroked="false">
                  <v:imagedata r:id="rId11" o:title=""/>
                </v:shape>
                <v:rect style="position:absolute;left:0;top:9495;width:4020;height:675" id="docshape13" filled="true" fillcolor="#6eaab9" stroked="false">
                  <v:fill type="solid"/>
                </v:rect>
                <v:shape style="position:absolute;left:3825;top:10161;width:197;height:404" type="#_x0000_t75" id="docshape14" stroked="false">
                  <v:imagedata r:id="rId12" o:title="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smallCaps/>
          <w:color w:val="F5F5F5"/>
          <w:spacing w:val="-4"/>
        </w:rPr>
        <w:t>Key</w:t>
      </w:r>
      <w:r>
        <w:rPr>
          <w:smallCaps/>
          <w:color w:val="F5F5F5"/>
          <w:spacing w:val="-16"/>
        </w:rPr>
        <w:t> </w:t>
      </w:r>
      <w:r>
        <w:rPr>
          <w:smallCaps/>
          <w:color w:val="F5F5F5"/>
          <w:spacing w:val="-2"/>
        </w:rPr>
        <w:t>Skills</w:t>
      </w:r>
    </w:p>
    <w:p>
      <w:pPr>
        <w:pStyle w:val="BodyText"/>
        <w:spacing w:before="66"/>
        <w:rPr>
          <w:b/>
          <w:sz w:val="16"/>
        </w:rPr>
      </w:pPr>
    </w:p>
    <w:p>
      <w:pPr>
        <w:pStyle w:val="ListParagraph"/>
        <w:numPr>
          <w:ilvl w:val="1"/>
          <w:numId w:val="2"/>
        </w:numPr>
        <w:tabs>
          <w:tab w:pos="511" w:val="left" w:leader="none"/>
        </w:tabs>
        <w:spacing w:line="328" w:lineRule="exact" w:before="0" w:after="0"/>
        <w:ind w:left="511" w:right="0" w:hanging="296"/>
        <w:jc w:val="left"/>
        <w:rPr>
          <w:sz w:val="16"/>
        </w:rPr>
      </w:pPr>
      <w:r>
        <w:rPr>
          <w:color w:val="424242"/>
          <w:w w:val="105"/>
          <w:sz w:val="16"/>
        </w:rPr>
        <w:t>P&amp;L</w:t>
      </w:r>
      <w:r>
        <w:rPr>
          <w:color w:val="424242"/>
          <w:spacing w:val="2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Management</w:t>
      </w:r>
    </w:p>
    <w:p>
      <w:pPr>
        <w:pStyle w:val="ListParagraph"/>
        <w:numPr>
          <w:ilvl w:val="1"/>
          <w:numId w:val="2"/>
        </w:numPr>
        <w:tabs>
          <w:tab w:pos="511" w:val="left" w:leader="none"/>
        </w:tabs>
        <w:spacing w:line="300" w:lineRule="exact" w:before="0" w:after="0"/>
        <w:ind w:left="511" w:right="0" w:hanging="296"/>
        <w:jc w:val="left"/>
        <w:rPr>
          <w:sz w:val="16"/>
        </w:rPr>
      </w:pPr>
      <w:r>
        <w:rPr>
          <w:color w:val="424242"/>
          <w:w w:val="105"/>
          <w:sz w:val="16"/>
        </w:rPr>
        <w:t>Lean</w:t>
      </w:r>
      <w:r>
        <w:rPr>
          <w:color w:val="424242"/>
          <w:spacing w:val="14"/>
          <w:w w:val="105"/>
          <w:sz w:val="16"/>
        </w:rPr>
        <w:t> </w:t>
      </w:r>
      <w:r>
        <w:rPr>
          <w:color w:val="424242"/>
          <w:w w:val="105"/>
          <w:sz w:val="16"/>
        </w:rPr>
        <w:t>Process</w:t>
      </w:r>
      <w:r>
        <w:rPr>
          <w:color w:val="424242"/>
          <w:spacing w:val="15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Improvement</w:t>
      </w:r>
    </w:p>
    <w:p>
      <w:pPr>
        <w:pStyle w:val="ListParagraph"/>
        <w:numPr>
          <w:ilvl w:val="1"/>
          <w:numId w:val="2"/>
        </w:numPr>
        <w:tabs>
          <w:tab w:pos="511" w:val="left" w:leader="none"/>
        </w:tabs>
        <w:spacing w:line="308" w:lineRule="exact" w:before="0" w:after="0"/>
        <w:ind w:left="511" w:right="0" w:hanging="296"/>
        <w:jc w:val="left"/>
        <w:rPr>
          <w:sz w:val="16"/>
        </w:rPr>
      </w:pPr>
      <w:r>
        <w:rPr>
          <w:color w:val="424242"/>
          <w:w w:val="105"/>
          <w:sz w:val="16"/>
        </w:rPr>
        <w:t>Vendor</w:t>
      </w:r>
      <w:r>
        <w:rPr>
          <w:color w:val="424242"/>
          <w:spacing w:val="6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Negotiation</w:t>
      </w:r>
    </w:p>
    <w:p>
      <w:pPr>
        <w:pStyle w:val="ListParagraph"/>
        <w:numPr>
          <w:ilvl w:val="1"/>
          <w:numId w:val="2"/>
        </w:numPr>
        <w:tabs>
          <w:tab w:pos="511" w:val="left" w:leader="none"/>
        </w:tabs>
        <w:spacing w:line="308" w:lineRule="exact" w:before="0" w:after="0"/>
        <w:ind w:left="511" w:right="0" w:hanging="296"/>
        <w:jc w:val="left"/>
        <w:rPr>
          <w:sz w:val="16"/>
        </w:rPr>
      </w:pPr>
      <w:r>
        <w:rPr>
          <w:color w:val="424242"/>
          <w:w w:val="105"/>
          <w:sz w:val="16"/>
        </w:rPr>
        <w:t>Cross-Functional</w:t>
      </w:r>
      <w:r>
        <w:rPr>
          <w:color w:val="424242"/>
          <w:spacing w:val="38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Leadership</w:t>
      </w:r>
    </w:p>
    <w:p>
      <w:pPr>
        <w:pStyle w:val="ListParagraph"/>
        <w:numPr>
          <w:ilvl w:val="1"/>
          <w:numId w:val="2"/>
        </w:numPr>
        <w:tabs>
          <w:tab w:pos="511" w:val="left" w:leader="none"/>
        </w:tabs>
        <w:spacing w:line="328" w:lineRule="exact" w:before="0" w:after="0"/>
        <w:ind w:left="511" w:right="0" w:hanging="296"/>
        <w:jc w:val="left"/>
        <w:rPr>
          <w:sz w:val="16"/>
        </w:rPr>
      </w:pPr>
      <w:r>
        <w:rPr>
          <w:color w:val="424242"/>
          <w:spacing w:val="-2"/>
          <w:w w:val="105"/>
          <w:sz w:val="16"/>
        </w:rPr>
        <w:t>Analytics</w:t>
      </w:r>
    </w:p>
    <w:sectPr>
      <w:type w:val="continuous"/>
      <w:pgSz w:w="11920" w:h="16860"/>
      <w:pgMar w:top="780" w:bottom="280" w:left="380" w:right="5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Bell Centennial Std NameAndNum">
    <w:altName w:val="Bell Centennial Std NameAndNum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0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12" w:hanging="298"/>
      </w:pPr>
      <w:rPr>
        <w:rFonts w:hint="default" w:ascii="Arial" w:hAnsi="Arial" w:eastAsia="Arial" w:cs="Arial"/>
        <w:b w:val="0"/>
        <w:bCs w:val="0"/>
        <w:i w:val="0"/>
        <w:iCs w:val="0"/>
        <w:color w:val="424242"/>
        <w:spacing w:val="0"/>
        <w:w w:val="102"/>
        <w:position w:val="-5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2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93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64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35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06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77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488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4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9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89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4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19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4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49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145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3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11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2025-06-05T06:48:09Z</dcterms:created>
  <dcterms:modified xsi:type="dcterms:W3CDTF">2025-06-05T06:48:09Z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2025-06-05T00:00:00Z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2025-06-05T00:00:00Z</vt:filetime>
  </property>
  <property fmtid="{D5CDD505-2E9C-101B-9397-08002B2CF9AE}" pid="5" name="Producer">
    <vt:lpwstr>Skia/PDF m121</vt:lpwstr>
  </property>
</Properties>
</file>