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40404"/>
          <w:spacing w:val="6"/>
          <w:w w:val="105"/>
        </w:rPr>
        <w:t>Drew </w:t>
      </w:r>
      <w:r>
        <w:rPr>
          <w:color w:val="040404"/>
          <w:spacing w:val="10"/>
        </w:rPr>
        <w:t>Thompson</w:t>
      </w:r>
    </w:p>
    <w:p>
      <w:pPr>
        <w:spacing w:before="9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40404"/>
          <w:sz w:val="26"/>
        </w:rPr>
        <w:t>Float</w:t>
      </w:r>
      <w:r>
        <w:rPr>
          <w:rFonts w:ascii="Microsoft Sans Serif"/>
          <w:color w:val="040404"/>
          <w:spacing w:val="26"/>
          <w:sz w:val="26"/>
        </w:rPr>
        <w:t> </w:t>
      </w:r>
      <w:r>
        <w:rPr>
          <w:rFonts w:ascii="Microsoft Sans Serif"/>
          <w:color w:val="040404"/>
          <w:sz w:val="26"/>
        </w:rPr>
        <w:t>Patient</w:t>
      </w:r>
      <w:r>
        <w:rPr>
          <w:rFonts w:ascii="Microsoft Sans Serif"/>
          <w:color w:val="040404"/>
          <w:spacing w:val="26"/>
          <w:sz w:val="26"/>
        </w:rPr>
        <w:t> </w:t>
      </w:r>
      <w:r>
        <w:rPr>
          <w:rFonts w:ascii="Microsoft Sans Serif"/>
          <w:color w:val="040404"/>
          <w:sz w:val="26"/>
        </w:rPr>
        <w:t>Care</w:t>
      </w:r>
      <w:r>
        <w:rPr>
          <w:rFonts w:ascii="Microsoft Sans Serif"/>
          <w:color w:val="040404"/>
          <w:spacing w:val="27"/>
          <w:sz w:val="26"/>
        </w:rPr>
        <w:t> </w:t>
      </w:r>
      <w:r>
        <w:rPr>
          <w:rFonts w:ascii="Microsoft Sans Serif"/>
          <w:color w:val="040404"/>
          <w:spacing w:val="-2"/>
          <w:sz w:val="26"/>
        </w:rPr>
        <w:t>Technician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color w:val="040404"/>
          <w:spacing w:val="-2"/>
        </w:rPr>
        <w:t>CONTACT</w:t>
      </w:r>
    </w:p>
    <w:p>
      <w:pPr>
        <w:spacing w:line="273" w:lineRule="auto" w:before="79"/>
        <w:ind w:left="119" w:right="1097" w:firstLine="0"/>
        <w:jc w:val="center"/>
        <w:rPr>
          <w:sz w:val="16"/>
        </w:rPr>
      </w:pPr>
      <w:r>
        <w:rPr/>
        <w:br w:type="column"/>
      </w:r>
      <w:r>
        <w:rPr>
          <w:color w:val="040404"/>
          <w:w w:val="105"/>
          <w:sz w:val="16"/>
        </w:rPr>
        <w:t>Float patient care technician with five years of experience rotating between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ER, intensive care unti (ICU), and med-surg units. Adaptable to fast-paced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environments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and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skilled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in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supporting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diverse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patient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populations.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892"/>
            <w:col w:w="7034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890-</w:t>
      </w:r>
      <w:r>
        <w:rPr>
          <w:color w:val="FFFFFF"/>
          <w:spacing w:val="-4"/>
          <w:w w:val="105"/>
        </w:rPr>
        <w:t>1234</w:t>
      </w:r>
    </w:p>
    <w:p>
      <w:pPr>
        <w:pStyle w:val="BodyText"/>
        <w:spacing w:before="80"/>
      </w:pPr>
    </w:p>
    <w:p>
      <w:pPr>
        <w:pStyle w:val="BodyText"/>
        <w:spacing w:line="609" w:lineRule="auto" w:before="1"/>
        <w:ind w:left="844" w:right="479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825"/>
      </w:pPr>
      <w:r>
        <w:rPr>
          <w:color w:val="FFFFFF"/>
          <w:w w:val="105"/>
        </w:rPr>
        <w:t>Nashville,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TN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37203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  <w:spacing w:before="0"/>
        <w:ind w:left="119"/>
      </w:pPr>
      <w:r>
        <w:rPr>
          <w:color w:val="040404"/>
        </w:rPr>
        <w:t>KEY</w:t>
      </w:r>
      <w:r>
        <w:rPr>
          <w:color w:val="040404"/>
          <w:spacing w:val="-11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 w:right="479"/>
      </w:pPr>
      <w:r>
        <w:rPr>
          <w:color w:val="FFFFFF"/>
          <w:w w:val="105"/>
        </w:rPr>
        <w:t>Cross-unit adaptability Emergency support Vital signs monitoring</w:t>
      </w:r>
    </w:p>
    <w:p>
      <w:pPr>
        <w:pStyle w:val="BodyText"/>
        <w:spacing w:line="364" w:lineRule="auto" w:before="3"/>
        <w:ind w:left="695"/>
      </w:pPr>
      <w:r>
        <w:rPr>
          <w:color w:val="FFFFFF"/>
          <w:w w:val="105"/>
        </w:rPr>
        <w:t>Patient hygiene and mobility Team collaboration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-406536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10773pt;width:387.45pt;height:24pt;mso-position-horizontal-relative:page;mso-position-vertical-relative:paragraph;z-index:15730688" type="#_x0000_t202" id="docshape1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9"/>
      </w:pPr>
      <w:r>
        <w:rPr/>
        <w:t>Float</w:t>
      </w:r>
      <w:r>
        <w:rPr>
          <w:spacing w:val="37"/>
        </w:rPr>
        <w:t> </w:t>
      </w:r>
      <w:r>
        <w:rPr/>
        <w:t>Patient</w:t>
      </w:r>
      <w:r>
        <w:rPr>
          <w:spacing w:val="37"/>
        </w:rPr>
        <w:t> </w:t>
      </w:r>
      <w:r>
        <w:rPr/>
        <w:t>Care</w:t>
      </w:r>
      <w:r>
        <w:rPr>
          <w:spacing w:val="31"/>
        </w:rPr>
        <w:t> </w:t>
      </w:r>
      <w:r>
        <w:rPr/>
        <w:t>Technician</w:t>
      </w:r>
      <w:r>
        <w:rPr>
          <w:spacing w:val="37"/>
        </w:rPr>
        <w:t> </w:t>
      </w:r>
      <w:r>
        <w:rPr/>
        <w:t>|</w:t>
      </w:r>
      <w:r>
        <w:rPr>
          <w:spacing w:val="37"/>
        </w:rPr>
        <w:t> </w:t>
      </w:r>
      <w:r>
        <w:rPr/>
        <w:t>Vanderbilt</w:t>
      </w:r>
      <w:r>
        <w:rPr>
          <w:spacing w:val="37"/>
        </w:rPr>
        <w:t> </w:t>
      </w:r>
      <w:r>
        <w:rPr/>
        <w:t>University</w:t>
      </w:r>
      <w:r>
        <w:rPr>
          <w:spacing w:val="38"/>
        </w:rPr>
        <w:t> </w:t>
      </w:r>
      <w:r>
        <w:rPr/>
        <w:t>Medical</w:t>
      </w:r>
      <w:r>
        <w:rPr>
          <w:spacing w:val="37"/>
        </w:rPr>
        <w:t> </w:t>
      </w:r>
      <w:r>
        <w:rPr/>
        <w:t>Center</w:t>
      </w:r>
      <w:r>
        <w:rPr>
          <w:spacing w:val="37"/>
        </w:rPr>
        <w:t> </w:t>
      </w:r>
      <w:r>
        <w:rPr/>
        <w:t>|</w:t>
      </w:r>
      <w:r>
        <w:rPr>
          <w:spacing w:val="37"/>
        </w:rPr>
        <w:t> </w:t>
      </w:r>
      <w:r>
        <w:rPr/>
        <w:t>Nashville,</w:t>
      </w:r>
      <w:r>
        <w:rPr>
          <w:spacing w:val="37"/>
        </w:rPr>
        <w:t> </w:t>
      </w:r>
      <w:r>
        <w:rPr>
          <w:spacing w:val="-5"/>
        </w:rPr>
        <w:t>TN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97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 nurses across multiple departments, adapting quickly to unit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tabs>
          <w:tab w:pos="900" w:val="left" w:leader="none"/>
        </w:tabs>
        <w:spacing w:line="278" w:lineRule="auto" w:before="74"/>
        <w:ind w:left="900" w:right="97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Perform patient hygiene, mobility, and monitoring duties for 20 to 25 patients daily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718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 critical care units with emergency responses and safe patient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transport</w:t>
      </w:r>
    </w:p>
    <w:p>
      <w:pPr>
        <w:pStyle w:val="BodyText"/>
        <w:spacing w:before="179"/>
        <w:ind w:left="119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tabs>
          <w:tab w:pos="900" w:val="left" w:leader="none"/>
        </w:tabs>
        <w:spacing w:line="417" w:lineRule="auto" w:before="78"/>
        <w:ind w:left="597" w:right="1151" w:hanging="478"/>
      </w:pPr>
      <w:r>
        <w:rPr>
          <w:w w:val="105"/>
        </w:rPr>
        <w:t>Patient Care Technician | TriStar Centennial Medical Center | Nashville, TN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Managed patient comfort needs and vital signs documentation</w:t>
      </w:r>
    </w:p>
    <w:p>
      <w:pPr>
        <w:pStyle w:val="BodyText"/>
        <w:tabs>
          <w:tab w:pos="900" w:val="left" w:leader="none"/>
        </w:tabs>
        <w:spacing w:line="177" w:lineRule="exact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cross-department</w:t>
      </w:r>
      <w:r>
        <w:rPr>
          <w:spacing w:val="20"/>
          <w:w w:val="105"/>
        </w:rPr>
        <w:t> </w:t>
      </w:r>
      <w:r>
        <w:rPr>
          <w:w w:val="105"/>
        </w:rPr>
        <w:t>teams</w:t>
      </w:r>
      <w:r>
        <w:rPr>
          <w:spacing w:val="20"/>
          <w:w w:val="105"/>
        </w:rPr>
        <w:t> </w:t>
      </w:r>
      <w:r>
        <w:rPr>
          <w:w w:val="105"/>
        </w:rPr>
        <w:t>to</w:t>
      </w:r>
      <w:r>
        <w:rPr>
          <w:spacing w:val="20"/>
          <w:w w:val="105"/>
        </w:rPr>
        <w:t> </w:t>
      </w:r>
      <w:r>
        <w:rPr>
          <w:w w:val="105"/>
        </w:rPr>
        <w:t>ensure</w:t>
      </w:r>
      <w:r>
        <w:rPr>
          <w:spacing w:val="20"/>
          <w:w w:val="105"/>
        </w:rPr>
        <w:t> </w:t>
      </w:r>
      <w:r>
        <w:rPr>
          <w:w w:val="105"/>
        </w:rPr>
        <w:t>continuity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tabs>
          <w:tab w:pos="900" w:val="left" w:leader="none"/>
        </w:tabs>
        <w:spacing w:before="12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Participated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hospital</w:t>
      </w:r>
      <w:r>
        <w:rPr>
          <w:spacing w:val="18"/>
          <w:w w:val="105"/>
        </w:rPr>
        <w:t> </w:t>
      </w:r>
      <w:r>
        <w:rPr>
          <w:w w:val="105"/>
        </w:rPr>
        <w:t>training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CPR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emergency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procedures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3161" w:space="651"/>
            <w:col w:w="7688"/>
          </w:cols>
        </w:sectPr>
      </w:pPr>
    </w:p>
    <w:p>
      <w:pPr>
        <w:pStyle w:val="BodyText"/>
        <w:spacing w:before="151"/>
        <w:ind w:left="39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3936" id="docshapegroup2" coordorigin="0,0" coordsize="4050,16860">
                <v:shape style="position:absolute;left:0;top:0;width:4050;height:16860" id="docshape3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9" o:title=""/>
                </v:shape>
                <v:shape style="position:absolute;left:825;top:5025;width:255;height:255" type="#_x0000_t75" id="docshape7" stroked="false">
                  <v:imagedata r:id="rId10" o:title=""/>
                </v:shape>
                <v:shape style="position:absolute;left:842;top:5520;width:226;height:261" type="#_x0000_t75" id="docshape8" stroked="false">
                  <v:imagedata r:id="rId11" o:title=""/>
                </v:shape>
                <v:shape style="position:absolute;left:825;top:6047;width:256;height:226" type="#_x0000_t75" id="docshape9" stroked="false">
                  <v:imagedata r:id="rId12" o:title=""/>
                </v:shape>
                <v:shape style="position:absolute;left:825;top:6585;width:255;height:255" type="#_x0000_t75" id="docshape10" stroked="false">
                  <v:imagedata r:id="rId13" o:title=""/>
                </v:shape>
                <v:shape style="position:absolute;left:824;top:8325;width:75;height:1380" id="docshape11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2647949</wp:posOffset>
                </wp:positionH>
                <wp:positionV relativeFrom="paragraph">
                  <wp:posOffset>-311197</wp:posOffset>
                </wp:positionV>
                <wp:extent cx="4920615" cy="30480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-24.503748pt;width:387.45pt;height:24pt;mso-position-horizontal-relative:page;mso-position-vertical-relative:paragraph;z-index:15730176" type="#_x0000_t202" id="docshape12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Degree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78"/>
        <w:ind w:left="39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2762249</wp:posOffset>
                </wp:positionH>
                <wp:positionV relativeFrom="paragraph">
                  <wp:posOffset>814033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64.097115pt;width:3.75pt;height:3.75pt;mso-position-horizontal-relative:page;mso-position-vertical-relative:paragraph;z-index:15729664" id="docshape13" coordorigin="4350,1282" coordsize="75,75" path="m4393,1357l4382,1357,4377,1356,4350,1325,4350,1320,4350,1314,4382,1282,4393,1282,4425,1314,4425,1325,4398,1356,4393,13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Volunteer</w:t>
      </w:r>
      <w:r>
        <w:rPr>
          <w:spacing w:val="34"/>
        </w:rPr>
        <w:t> </w:t>
      </w:r>
      <w:r>
        <w:rPr/>
        <w:t>State</w:t>
      </w:r>
      <w:r>
        <w:rPr>
          <w:spacing w:val="34"/>
        </w:rPr>
        <w:t> </w:t>
      </w:r>
      <w:r>
        <w:rPr/>
        <w:t>Community</w:t>
      </w:r>
      <w:r>
        <w:rPr>
          <w:spacing w:val="34"/>
        </w:rPr>
        <w:t> </w:t>
      </w:r>
      <w:r>
        <w:rPr/>
        <w:t>College,</w:t>
      </w:r>
      <w:r>
        <w:rPr>
          <w:spacing w:val="34"/>
        </w:rPr>
        <w:t> </w:t>
      </w:r>
      <w:r>
        <w:rPr/>
        <w:t>Gallatin,</w:t>
      </w:r>
      <w:r>
        <w:rPr>
          <w:spacing w:val="34"/>
        </w:rPr>
        <w:t> </w:t>
      </w:r>
      <w:r>
        <w:rPr/>
        <w:t>TN</w:t>
      </w:r>
      <w:r>
        <w:rPr>
          <w:spacing w:val="35"/>
        </w:rPr>
        <w:t> </w:t>
      </w:r>
      <w:r>
        <w:rPr/>
        <w:t>|</w:t>
      </w:r>
      <w:r>
        <w:rPr>
          <w:spacing w:val="34"/>
        </w:rPr>
        <w:t> </w:t>
      </w:r>
      <w:r>
        <w:rPr/>
        <w:t>June</w:t>
      </w:r>
      <w:r>
        <w:rPr>
          <w:spacing w:val="34"/>
        </w:rPr>
        <w:t> </w:t>
      </w:r>
      <w:r>
        <w:rPr>
          <w:spacing w:val="-4"/>
        </w:rPr>
        <w:t>2018</w:t>
      </w:r>
    </w:p>
    <w:p>
      <w:pPr>
        <w:pStyle w:val="BodyText"/>
        <w:spacing w:before="2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175869</wp:posOffset>
                </wp:positionV>
                <wp:extent cx="4920615" cy="304800"/>
                <wp:effectExtent l="0" t="0" r="0" b="0"/>
                <wp:wrapTopAndBottom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48001pt;width:387.45pt;height:24pt;mso-position-horizontal-relative:page;mso-position-vertical-relative:paragraph;z-index:-15728640;mso-wrap-distance-left:0;mso-wrap-distance-right:0" type="#_x0000_t202" id="docshape14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78" w:lineRule="auto" w:before="161"/>
        <w:ind w:left="4229" w:right="410"/>
      </w:pPr>
      <w:r>
        <w:rPr>
          <w:w w:val="105"/>
        </w:rPr>
        <w:t>Certified Patient Care Technician (CPCT), National Healthcareer Association, June 2018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6" w:right="1999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2025-09-15T09:08:20Z</dcterms:created>
  <dcterms:modified xsi:type="dcterms:W3CDTF">2025-09-15T09:08:20Z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