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523" w:val="left" w:leader="none"/>
        </w:tabs>
        <w:spacing w:before="68"/>
        <w:ind w:left="11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5"/>
          <w:position w:val="-13"/>
          <w:sz w:val="89"/>
        </w:rPr>
        <w:t>DT</w:t>
      </w:r>
      <w:r>
        <w:rPr>
          <w:b/>
          <w:color w:val="FFFFFF"/>
          <w:position w:val="-13"/>
          <w:sz w:val="89"/>
        </w:rPr>
        <w:tab/>
      </w: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spacing w:before="72"/>
        <w:ind w:left="4130" w:right="0" w:firstLine="0"/>
        <w:jc w:val="center"/>
        <w:rPr>
          <w:b/>
          <w:sz w:val="26"/>
        </w:rPr>
      </w:pPr>
      <w:r>
        <w:rPr>
          <w:b/>
          <w:w w:val="105"/>
          <w:sz w:val="26"/>
        </w:rPr>
        <w:t>Resume</w:t>
      </w:r>
      <w:r>
        <w:rPr>
          <w:b/>
          <w:spacing w:val="-6"/>
          <w:w w:val="105"/>
          <w:sz w:val="26"/>
        </w:rPr>
        <w:t> </w:t>
      </w:r>
      <w:r>
        <w:rPr>
          <w:b/>
          <w:w w:val="105"/>
          <w:sz w:val="26"/>
        </w:rPr>
        <w:t>for</w:t>
      </w:r>
      <w:r>
        <w:rPr>
          <w:b/>
          <w:spacing w:val="-6"/>
          <w:w w:val="105"/>
          <w:sz w:val="26"/>
        </w:rPr>
        <w:t> </w:t>
      </w:r>
      <w:r>
        <w:rPr>
          <w:b/>
          <w:w w:val="105"/>
          <w:sz w:val="26"/>
        </w:rPr>
        <w:t>forklift</w:t>
      </w:r>
      <w:r>
        <w:rPr>
          <w:b/>
          <w:spacing w:val="-6"/>
          <w:w w:val="105"/>
          <w:sz w:val="26"/>
        </w:rPr>
        <w:t> </w:t>
      </w:r>
      <w:r>
        <w:rPr>
          <w:b/>
          <w:w w:val="105"/>
          <w:sz w:val="26"/>
        </w:rPr>
        <w:t>operator</w:t>
      </w:r>
      <w:r>
        <w:rPr>
          <w:b/>
          <w:spacing w:val="-5"/>
          <w:w w:val="105"/>
          <w:sz w:val="26"/>
        </w:rPr>
        <w:t> </w:t>
      </w:r>
      <w:r>
        <w:rPr>
          <w:b/>
          <w:w w:val="105"/>
          <w:sz w:val="26"/>
        </w:rPr>
        <w:t>no</w:t>
      </w:r>
      <w:r>
        <w:rPr>
          <w:b/>
          <w:spacing w:val="-6"/>
          <w:w w:val="105"/>
          <w:sz w:val="26"/>
        </w:rPr>
        <w:t> </w:t>
      </w:r>
      <w:r>
        <w:rPr>
          <w:b/>
          <w:spacing w:val="-2"/>
          <w:w w:val="105"/>
          <w:sz w:val="26"/>
        </w:rPr>
        <w:t>experience</w:t>
      </w:r>
    </w:p>
    <w:p>
      <w:pPr>
        <w:pStyle w:val="BodyText"/>
        <w:spacing w:before="287"/>
        <w:ind w:left="4130"/>
        <w:jc w:val="center"/>
      </w:pPr>
      <w:r>
        <w:rPr>
          <w:w w:val="105"/>
        </w:rPr>
        <w:t>Motivated</w:t>
      </w:r>
      <w:r>
        <w:rPr>
          <w:spacing w:val="12"/>
          <w:w w:val="105"/>
        </w:rPr>
        <w:t> </w:t>
      </w:r>
      <w:r>
        <w:rPr>
          <w:w w:val="105"/>
        </w:rPr>
        <w:t>aspiring</w:t>
      </w:r>
      <w:r>
        <w:rPr>
          <w:spacing w:val="12"/>
          <w:w w:val="105"/>
        </w:rPr>
        <w:t> </w:t>
      </w:r>
      <w:r>
        <w:rPr>
          <w:w w:val="105"/>
        </w:rPr>
        <w:t>forklift</w:t>
      </w:r>
      <w:r>
        <w:rPr>
          <w:spacing w:val="13"/>
          <w:w w:val="105"/>
        </w:rPr>
        <w:t> </w:t>
      </w:r>
      <w:r>
        <w:rPr>
          <w:w w:val="105"/>
        </w:rPr>
        <w:t>operator</w:t>
      </w:r>
      <w:r>
        <w:rPr>
          <w:spacing w:val="14"/>
          <w:w w:val="105"/>
        </w:rPr>
        <w:t> </w:t>
      </w:r>
      <w:r>
        <w:rPr>
          <w:w w:val="105"/>
        </w:rPr>
        <w:t>with</w:t>
      </w:r>
      <w:r>
        <w:rPr>
          <w:spacing w:val="12"/>
          <w:w w:val="105"/>
        </w:rPr>
        <w:t> </w:t>
      </w:r>
      <w:r>
        <w:rPr>
          <w:w w:val="105"/>
        </w:rPr>
        <w:t>recent</w:t>
      </w:r>
      <w:r>
        <w:rPr>
          <w:spacing w:val="13"/>
          <w:w w:val="105"/>
        </w:rPr>
        <w:t> </w:t>
      </w:r>
      <w:r>
        <w:rPr>
          <w:w w:val="105"/>
        </w:rPr>
        <w:t>certification</w:t>
      </w:r>
      <w:r>
        <w:rPr>
          <w:spacing w:val="12"/>
          <w:w w:val="105"/>
        </w:rPr>
        <w:t> </w:t>
      </w: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w w:val="105"/>
        </w:rPr>
        <w:t>strong</w:t>
      </w:r>
      <w:r>
        <w:rPr>
          <w:spacing w:val="12"/>
          <w:w w:val="105"/>
        </w:rPr>
        <w:t> </w:t>
      </w:r>
      <w:r>
        <w:rPr>
          <w:w w:val="105"/>
        </w:rPr>
        <w:t>work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ethic.</w:t>
      </w:r>
    </w:p>
    <w:p>
      <w:pPr>
        <w:pStyle w:val="BodyText"/>
        <w:spacing w:before="33"/>
        <w:ind w:left="4130"/>
        <w:jc w:val="center"/>
      </w:pPr>
      <w:r>
        <w:rPr>
          <w:w w:val="105"/>
        </w:rPr>
        <w:t>Bring</w:t>
      </w:r>
      <w:r>
        <w:rPr>
          <w:spacing w:val="11"/>
          <w:w w:val="105"/>
        </w:rPr>
        <w:t> </w:t>
      </w:r>
      <w:r>
        <w:rPr>
          <w:w w:val="105"/>
        </w:rPr>
        <w:t>transferable</w:t>
      </w:r>
      <w:r>
        <w:rPr>
          <w:spacing w:val="12"/>
          <w:w w:val="105"/>
        </w:rPr>
        <w:t> </w:t>
      </w:r>
      <w:r>
        <w:rPr>
          <w:w w:val="105"/>
        </w:rPr>
        <w:t>skills</w:t>
      </w:r>
      <w:r>
        <w:rPr>
          <w:spacing w:val="12"/>
          <w:w w:val="105"/>
        </w:rPr>
        <w:t> </w:t>
      </w:r>
      <w:r>
        <w:rPr>
          <w:w w:val="105"/>
        </w:rPr>
        <w:t>from</w:t>
      </w:r>
      <w:r>
        <w:rPr>
          <w:spacing w:val="12"/>
          <w:w w:val="105"/>
        </w:rPr>
        <w:t> </w:t>
      </w:r>
      <w:r>
        <w:rPr>
          <w:w w:val="105"/>
        </w:rPr>
        <w:t>general</w:t>
      </w:r>
      <w:r>
        <w:rPr>
          <w:spacing w:val="12"/>
          <w:w w:val="105"/>
        </w:rPr>
        <w:t> </w:t>
      </w:r>
      <w:r>
        <w:rPr>
          <w:w w:val="105"/>
        </w:rPr>
        <w:t>labor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positions.</w:t>
      </w:r>
    </w:p>
    <w:p>
      <w:pPr>
        <w:pStyle w:val="BodyText"/>
        <w:spacing w:before="14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460"/>
        </w:sectPr>
      </w:pPr>
    </w:p>
    <w:p>
      <w:pPr>
        <w:pStyle w:val="BodyText"/>
        <w:spacing w:before="126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ind w:left="600"/>
      </w:pPr>
      <w:r>
        <w:rPr>
          <w:color w:val="FFFFFF"/>
          <w:w w:val="105"/>
        </w:rPr>
        <w:t>Workplace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safety</w:t>
      </w:r>
    </w:p>
    <w:p>
      <w:pPr>
        <w:pStyle w:val="Heading2"/>
      </w:pPr>
      <w:r>
        <w:rPr>
          <w:b w:val="0"/>
        </w:rPr>
        <w:br w:type="column"/>
      </w: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579"/>
      </w:pPr>
      <w:r>
        <w:rPr>
          <w:w w:val="105"/>
        </w:rPr>
        <w:t>GENERAL</w:t>
      </w:r>
      <w:r>
        <w:rPr>
          <w:spacing w:val="-1"/>
          <w:w w:val="105"/>
        </w:rPr>
        <w:t> </w:t>
      </w:r>
      <w:r>
        <w:rPr>
          <w:w w:val="105"/>
        </w:rPr>
        <w:t>LABORER | GREEN VALLEY LANDSCAPING, PORTLAND, OR MAY 2022 - AUGUST 2023</w:t>
      </w:r>
    </w:p>
    <w:p>
      <w:pPr>
        <w:pStyle w:val="BodyText"/>
        <w:spacing w:line="364" w:lineRule="auto" w:before="194"/>
        <w:ind w:left="637" w:right="579"/>
      </w:pPr>
      <w:r>
        <w:rPr>
          <w:w w:val="105"/>
        </w:rPr>
        <w:t>Operated small machinery and assisted with site material handling Maintained tools and work areas in a safe condition</w:t>
      </w:r>
    </w:p>
    <w:p>
      <w:pPr>
        <w:pStyle w:val="Heading2"/>
        <w:spacing w:before="15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before="248"/>
        <w:ind w:left="414"/>
      </w:pPr>
      <w:r>
        <w:rPr/>
        <w:t>Forklift</w:t>
      </w:r>
      <w:r>
        <w:rPr>
          <w:spacing w:val="36"/>
        </w:rPr>
        <w:t> </w:t>
      </w:r>
      <w:r>
        <w:rPr>
          <w:spacing w:val="-2"/>
        </w:rPr>
        <w:t>Certification</w:t>
      </w:r>
    </w:p>
    <w:p>
      <w:pPr>
        <w:pStyle w:val="BodyText"/>
        <w:spacing w:before="78"/>
        <w:ind w:left="414"/>
      </w:pPr>
      <w:r>
        <w:rPr/>
        <w:t>National</w:t>
      </w:r>
      <w:r>
        <w:rPr>
          <w:spacing w:val="40"/>
        </w:rPr>
        <w:t> </w:t>
      </w:r>
      <w:r>
        <w:rPr/>
        <w:t>Forklift</w:t>
      </w:r>
      <w:r>
        <w:rPr>
          <w:spacing w:val="41"/>
        </w:rPr>
        <w:t> </w:t>
      </w:r>
      <w:r>
        <w:rPr/>
        <w:t>Foundation</w:t>
      </w:r>
      <w:r>
        <w:rPr>
          <w:spacing w:val="41"/>
        </w:rPr>
        <w:t> </w:t>
      </w:r>
      <w:r>
        <w:rPr/>
        <w:t>|</w:t>
      </w:r>
      <w:r>
        <w:rPr>
          <w:spacing w:val="40"/>
        </w:rPr>
        <w:t> </w:t>
      </w:r>
      <w:r>
        <w:rPr/>
        <w:t>August</w:t>
      </w:r>
      <w:r>
        <w:rPr>
          <w:spacing w:val="41"/>
        </w:rPr>
        <w:t> </w:t>
      </w:r>
      <w:r>
        <w:rPr>
          <w:spacing w:val="-4"/>
        </w:rPr>
        <w:t>2023</w:t>
      </w:r>
    </w:p>
    <w:p>
      <w:pPr>
        <w:pStyle w:val="BodyText"/>
        <w:spacing w:before="36"/>
      </w:pPr>
    </w:p>
    <w:p>
      <w:pPr>
        <w:pStyle w:val="BodyText"/>
        <w:spacing w:line="348" w:lineRule="auto"/>
        <w:ind w:left="414" w:right="4462"/>
      </w:pPr>
      <w:r>
        <w:rPr/>
        <w:t>OSHA Forklift Safety Course July 2023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460"/>
          <w:cols w:num="2" w:equalWidth="0">
            <w:col w:w="2699" w:space="1114"/>
            <w:col w:w="7467"/>
          </w:cols>
        </w:sectPr>
      </w:pPr>
    </w:p>
    <w:p>
      <w:pPr>
        <w:pStyle w:val="BodyText"/>
        <w:spacing w:line="417" w:lineRule="auto" w:before="168"/>
        <w:ind w:left="600" w:right="80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6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6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6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6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4954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4954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4954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4954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2479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362325"/>
                            <a:ext cx="190500" cy="143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43827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190500" h="143827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190500" h="1438275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14382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448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4da6a3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4da6a3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4da6a3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4da6a3" stroked="false">
                  <v:fill type="solid"/>
                </v:rect>
                <v:shape style="position:absolute;left:479;top:6510;width:331;height:2355" id="docshape10" coordorigin="480,6510" coordsize="331,2355" path="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540;width:7590;height:15" id="docshape11" filled="true" fillcolor="#000000" stroked="false">
                  <v:fill opacity="32899f" type="solid"/>
                </v:rect>
                <v:shape style="position:absolute;left:4109;top:5295;width:300;height:2265" id="docshape12" coordorigin="4110,5295" coordsize="300,2265" path="m4185,7517l4184,7512,4180,7503,4178,7499,4171,7492,4167,7490,4158,7486,4153,7485,4142,7485,4137,7486,4128,7490,4124,7492,4117,7499,4115,7503,4111,7512,4110,7517,4110,7523,4110,7528,4111,7533,4115,7542,4117,7546,4124,7553,4128,7555,4137,7559,4142,7560,4153,7560,4158,7559,4167,7555,4171,7553,4178,7546,4180,7542,4184,7533,4185,7528,4185,7517xm4185,6782l4184,6777,4180,6768,4178,6764,4171,6757,4167,6755,4158,6751,4153,6750,4142,6750,4137,6751,4128,6755,4124,6757,4117,6764,4115,6768,4111,6777,4110,6782,4110,6788,4110,6793,4111,6798,4115,6807,4117,6811,4124,6818,4128,6820,4137,6824,4142,6825,4153,6825,4158,6824,4167,6820,4171,6818,4178,6811,4180,6807,4184,6798,4185,6793,4185,6782xm4410,5642l4409,5637,4405,5628,4403,5624,4396,5617,4392,5615,4383,5611,4378,5610,4367,5610,4362,5611,4353,5615,4349,5617,4342,5624,4340,5628,4336,5637,4335,5642,4335,5648,4335,5653,4336,5658,4340,5667,4342,5671,4349,5678,4353,5680,4362,5684,4367,5685,4378,5685,4383,5684,4392,5680,4396,5678,4403,5671,4405,5667,4409,5658,4410,5653,4410,5642xm4410,5327l4409,5322,4405,5313,4403,5309,4396,5302,4392,5300,4383,5296,4378,5295,4367,5295,4362,5296,4353,5300,4349,5302,4342,5309,4340,5313,4336,5322,4335,5327,4335,5333,4335,5338,4336,5343,4340,5352,4342,5356,4349,5363,4353,5365,4362,5369,4367,5370,4378,5370,4383,5369,4392,5365,4396,5363,4403,5356,4405,5352,4409,5343,4410,5338,4410,53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Basic equipment handling Team collaboration</w:t>
      </w:r>
    </w:p>
    <w:sectPr>
      <w:type w:val="continuous"/>
      <w:pgSz w:w="11920" w:h="16860"/>
      <w:pgMar w:top="1020" w:bottom="280" w:left="18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2025-09-13T23:45:02Z</dcterms:created>
  <dcterms:modified xsi:type="dcterms:W3CDTF">2025-09-13T23:45:02Z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2025-09-13T00:00:00Z</vt:filetime>
  </property>
  <property fmtid="{D5CDD505-2E9C-101B-9397-08002B2CF9AE}" pid="5" name="Producer">
    <vt:lpwstr>Skia/PDF m121</vt:lpwstr>
  </property>
</Properties>
</file>