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rPr>
          <w:rFonts w:ascii="Times New Roman"/>
          <w:sz w:val="74"/>
        </w:rPr>
      </w:pPr>
    </w:p>
    <w:p>
      <w:pPr>
        <w:spacing w:before="0"/>
        <w:ind w:left="113" w:right="0" w:firstLine="0"/>
        <w:jc w:val="left"/>
        <w:rPr>
          <w:rFonts w:ascii="Microsoft Sans Serif"/>
          <w:sz w:val="74"/>
        </w:rPr>
      </w:pPr>
      <w:r>
        <w:rPr>
          <w:b/>
          <w:w w:val="105"/>
          <w:sz w:val="74"/>
        </w:rPr>
        <w:t>Drew</w:t>
      </w:r>
      <w:r>
        <w:rPr>
          <w:b/>
          <w:spacing w:val="-1"/>
          <w:w w:val="105"/>
          <w:sz w:val="74"/>
        </w:rPr>
        <w:t> </w:t>
      </w:r>
      <w:r>
        <w:rPr>
          <w:rFonts w:ascii="Microsoft Sans Serif"/>
          <w:spacing w:val="10"/>
          <w:w w:val="105"/>
          <w:sz w:val="74"/>
        </w:rPr>
        <w:t>Thompson</w:t>
      </w:r>
    </w:p>
    <w:p>
      <w:pPr>
        <w:pStyle w:val="Title"/>
      </w:pPr>
      <w:r>
        <w:rPr/>
        <w:t>Advertising</w:t>
      </w:r>
      <w:r>
        <w:rPr>
          <w:spacing w:val="38"/>
        </w:rPr>
        <w:t> </w:t>
      </w:r>
      <w:r>
        <w:rPr/>
        <w:t>Campaign</w:t>
      </w:r>
      <w:r>
        <w:rPr>
          <w:spacing w:val="39"/>
        </w:rPr>
        <w:t> </w:t>
      </w:r>
      <w:r>
        <w:rPr>
          <w:spacing w:val="-2"/>
        </w:rPr>
        <w:t>Director</w:t>
      </w:r>
    </w:p>
    <w:p>
      <w:pPr>
        <w:spacing w:before="177"/>
        <w:ind w:left="24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15"/>
          <w:sz w:val="13"/>
        </w:rPr>
        <w:t> </w:t>
      </w:r>
      <w:r>
        <w:rPr>
          <w:sz w:val="13"/>
        </w:rPr>
        <w:t>456-7890</w:t>
      </w:r>
      <w:r>
        <w:rPr>
          <w:spacing w:val="36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r>
        <w:rPr>
          <w:sz w:val="13"/>
        </w:rPr>
        <w:t>City,</w:t>
      </w:r>
      <w:r>
        <w:rPr>
          <w:spacing w:val="16"/>
          <w:sz w:val="13"/>
        </w:rPr>
        <w:t> </w:t>
      </w:r>
      <w:r>
        <w:rPr>
          <w:sz w:val="13"/>
        </w:rPr>
        <w:t>ST</w:t>
      </w:r>
      <w:r>
        <w:rPr>
          <w:spacing w:val="13"/>
          <w:sz w:val="13"/>
        </w:rPr>
        <w:t> </w:t>
      </w:r>
      <w:r>
        <w:rPr>
          <w:sz w:val="13"/>
        </w:rPr>
        <w:t>12345</w:t>
      </w:r>
      <w:r>
        <w:rPr>
          <w:spacing w:val="36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hyperlink r:id="rId5">
        <w:r>
          <w:rPr>
            <w:sz w:val="13"/>
          </w:rPr>
          <w:t>email@example.com</w:t>
        </w:r>
      </w:hyperlink>
      <w:r>
        <w:rPr>
          <w:spacing w:val="35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r>
        <w:rPr>
          <w:spacing w:val="-2"/>
          <w:sz w:val="13"/>
        </w:rPr>
        <w:t>LinkedIn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9"/>
      </w:pPr>
    </w:p>
    <w:p>
      <w:pPr>
        <w:pStyle w:val="BodyText"/>
        <w:spacing w:line="271" w:lineRule="auto"/>
        <w:ind w:left="113"/>
      </w:pPr>
      <w:r>
        <w:rPr/>
        <w:t>Dynamic</w:t>
      </w:r>
      <w:r>
        <w:rPr>
          <w:spacing w:val="18"/>
        </w:rPr>
        <w:t> </w:t>
      </w:r>
      <w:r>
        <w:rPr/>
        <w:t>advertising</w:t>
      </w:r>
      <w:r>
        <w:rPr>
          <w:spacing w:val="18"/>
        </w:rPr>
        <w:t> </w:t>
      </w:r>
      <w:r>
        <w:rPr/>
        <w:t>campaign</w:t>
      </w:r>
      <w:r>
        <w:rPr>
          <w:spacing w:val="18"/>
        </w:rPr>
        <w:t> </w:t>
      </w:r>
      <w:r>
        <w:rPr/>
        <w:t>director</w:t>
      </w:r>
      <w:r>
        <w:rPr>
          <w:spacing w:val="18"/>
        </w:rPr>
        <w:t> </w:t>
      </w:r>
      <w:r>
        <w:rPr/>
        <w:t>with</w:t>
      </w:r>
      <w:r>
        <w:rPr>
          <w:spacing w:val="18"/>
        </w:rPr>
        <w:t> </w:t>
      </w:r>
      <w:r>
        <w:rPr/>
        <w:t>15</w:t>
      </w:r>
      <w:r>
        <w:rPr>
          <w:spacing w:val="18"/>
        </w:rPr>
        <w:t> </w:t>
      </w:r>
      <w:r>
        <w:rPr/>
        <w:t>years</w:t>
      </w:r>
      <w:r>
        <w:rPr>
          <w:spacing w:val="18"/>
        </w:rPr>
        <w:t> </w:t>
      </w:r>
      <w:r>
        <w:rPr/>
        <w:t>of</w:t>
      </w:r>
      <w:r>
        <w:rPr>
          <w:spacing w:val="18"/>
        </w:rPr>
        <w:t> </w:t>
      </w:r>
      <w:r>
        <w:rPr/>
        <w:t>experience</w:t>
      </w:r>
      <w:r>
        <w:rPr>
          <w:spacing w:val="18"/>
        </w:rPr>
        <w:t> </w:t>
      </w:r>
      <w:r>
        <w:rPr/>
        <w:t>leading</w:t>
      </w:r>
      <w:r>
        <w:rPr>
          <w:spacing w:val="18"/>
        </w:rPr>
        <w:t> </w:t>
      </w:r>
      <w:r>
        <w:rPr/>
        <w:t>national</w:t>
      </w:r>
      <w:r>
        <w:rPr>
          <w:spacing w:val="18"/>
        </w:rPr>
        <w:t> </w:t>
      </w:r>
      <w:r>
        <w:rPr/>
        <w:t>and</w:t>
      </w:r>
      <w:r>
        <w:rPr>
          <w:spacing w:val="18"/>
        </w:rPr>
        <w:t> </w:t>
      </w:r>
      <w:r>
        <w:rPr/>
        <w:t>regional</w:t>
      </w:r>
      <w:r>
        <w:rPr>
          <w:spacing w:val="18"/>
        </w:rPr>
        <w:t> </w:t>
      </w:r>
      <w:r>
        <w:rPr/>
        <w:t>campaigns.</w:t>
      </w:r>
      <w:r>
        <w:rPr>
          <w:spacing w:val="18"/>
        </w:rPr>
        <w:t> </w:t>
      </w:r>
      <w:r>
        <w:rPr/>
        <w:t>Holds</w:t>
      </w:r>
      <w:r>
        <w:rPr>
          <w:spacing w:val="18"/>
        </w:rPr>
        <w:t> </w:t>
      </w:r>
      <w:r>
        <w:rPr/>
        <w:t>a</w:t>
      </w:r>
      <w:r>
        <w:rPr>
          <w:spacing w:val="18"/>
        </w:rPr>
        <w:t> </w:t>
      </w:r>
      <w:r>
        <w:rPr/>
        <w:t>Bachelor’s</w:t>
      </w:r>
      <w:r>
        <w:rPr>
          <w:spacing w:val="18"/>
        </w:rPr>
        <w:t> </w:t>
      </w:r>
      <w:r>
        <w:rPr/>
        <w:t>in</w:t>
      </w:r>
      <w:r>
        <w:rPr>
          <w:spacing w:val="18"/>
        </w:rPr>
        <w:t> </w:t>
      </w:r>
      <w:r>
        <w:rPr/>
        <w:t>marketing communications and an MBA in media management.</w:t>
      </w:r>
    </w:p>
    <w:p>
      <w:pPr>
        <w:pStyle w:val="BodyText"/>
        <w:spacing w:before="83"/>
      </w:pPr>
    </w:p>
    <w:p>
      <w:pPr>
        <w:pStyle w:val="Heading1"/>
      </w:pPr>
      <w:r>
        <w:rPr>
          <w:sz w:val="31"/>
        </w:rPr>
        <w:t>P</w:t>
      </w:r>
      <w:r>
        <w:rPr/>
        <w:t>rofessional</w:t>
      </w:r>
      <w:r>
        <w:rPr>
          <w:spacing w:val="41"/>
        </w:rPr>
        <w:t> </w:t>
      </w:r>
      <w:r>
        <w:rPr>
          <w:spacing w:val="-2"/>
        </w:rPr>
        <w:t>Experience</w:t>
      </w:r>
    </w:p>
    <w:p>
      <w:pPr>
        <w:pStyle w:val="BodyText"/>
        <w:spacing w:line="261" w:lineRule="auto" w:before="259"/>
        <w:ind w:left="448" w:right="5123"/>
      </w:pPr>
      <w:r>
        <w:rPr/>
        <w:t>Advertising Campaign Director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2"/>
        </w:rPr>
        <w:t> </w:t>
      </w:r>
      <w:r>
        <w:rPr/>
        <w:t>AdPro Group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2"/>
        </w:rPr>
        <w:t> </w:t>
      </w:r>
      <w:r>
        <w:rPr/>
        <w:t>Atlanta, GA August 2012 – Present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1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Directed</w:t>
      </w:r>
      <w:r>
        <w:rPr>
          <w:spacing w:val="17"/>
          <w:sz w:val="15"/>
        </w:rPr>
        <w:t> </w:t>
      </w:r>
      <w:r>
        <w:rPr>
          <w:sz w:val="15"/>
        </w:rPr>
        <w:t>campaigns</w:t>
      </w:r>
      <w:r>
        <w:rPr>
          <w:spacing w:val="18"/>
          <w:sz w:val="15"/>
        </w:rPr>
        <w:t> </w:t>
      </w:r>
      <w:r>
        <w:rPr>
          <w:sz w:val="15"/>
        </w:rPr>
        <w:t>that</w:t>
      </w:r>
      <w:r>
        <w:rPr>
          <w:spacing w:val="18"/>
          <w:sz w:val="15"/>
        </w:rPr>
        <w:t> </w:t>
      </w:r>
      <w:r>
        <w:rPr>
          <w:sz w:val="15"/>
        </w:rPr>
        <w:t>increased</w:t>
      </w:r>
      <w:r>
        <w:rPr>
          <w:spacing w:val="17"/>
          <w:sz w:val="15"/>
        </w:rPr>
        <w:t> </w:t>
      </w:r>
      <w:r>
        <w:rPr>
          <w:sz w:val="15"/>
        </w:rPr>
        <w:t>client</w:t>
      </w:r>
      <w:r>
        <w:rPr>
          <w:spacing w:val="18"/>
          <w:sz w:val="15"/>
        </w:rPr>
        <w:t> </w:t>
      </w:r>
      <w:r>
        <w:rPr>
          <w:sz w:val="15"/>
        </w:rPr>
        <w:t>revenue</w:t>
      </w:r>
      <w:r>
        <w:rPr>
          <w:spacing w:val="17"/>
          <w:sz w:val="15"/>
        </w:rPr>
        <w:t> </w:t>
      </w:r>
      <w:r>
        <w:rPr>
          <w:sz w:val="15"/>
        </w:rPr>
        <w:t>by</w:t>
      </w:r>
      <w:r>
        <w:rPr>
          <w:spacing w:val="18"/>
          <w:sz w:val="15"/>
        </w:rPr>
        <w:t> </w:t>
      </w:r>
      <w:r>
        <w:rPr>
          <w:spacing w:val="-5"/>
          <w:sz w:val="15"/>
        </w:rPr>
        <w:t>28%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293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Managed</w:t>
      </w:r>
      <w:r>
        <w:rPr>
          <w:spacing w:val="12"/>
          <w:sz w:val="15"/>
        </w:rPr>
        <w:t> </w:t>
      </w:r>
      <w:r>
        <w:rPr>
          <w:sz w:val="15"/>
        </w:rPr>
        <w:t>budgets</w:t>
      </w:r>
      <w:r>
        <w:rPr>
          <w:spacing w:val="12"/>
          <w:sz w:val="15"/>
        </w:rPr>
        <w:t> </w:t>
      </w:r>
      <w:r>
        <w:rPr>
          <w:sz w:val="15"/>
        </w:rPr>
        <w:t>of</w:t>
      </w:r>
      <w:r>
        <w:rPr>
          <w:spacing w:val="12"/>
          <w:sz w:val="15"/>
        </w:rPr>
        <w:t> </w:t>
      </w:r>
      <w:r>
        <w:rPr>
          <w:sz w:val="15"/>
        </w:rPr>
        <w:t>up</w:t>
      </w:r>
      <w:r>
        <w:rPr>
          <w:spacing w:val="12"/>
          <w:sz w:val="15"/>
        </w:rPr>
        <w:t> </w:t>
      </w:r>
      <w:r>
        <w:rPr>
          <w:sz w:val="15"/>
        </w:rPr>
        <w:t>to</w:t>
      </w:r>
      <w:r>
        <w:rPr>
          <w:spacing w:val="12"/>
          <w:sz w:val="15"/>
        </w:rPr>
        <w:t> </w:t>
      </w:r>
      <w:r>
        <w:rPr>
          <w:sz w:val="15"/>
        </w:rPr>
        <w:t>$8</w:t>
      </w:r>
      <w:r>
        <w:rPr>
          <w:spacing w:val="12"/>
          <w:sz w:val="15"/>
        </w:rPr>
        <w:t> </w:t>
      </w:r>
      <w:r>
        <w:rPr>
          <w:sz w:val="15"/>
        </w:rPr>
        <w:t>million</w:t>
      </w:r>
      <w:r>
        <w:rPr>
          <w:spacing w:val="12"/>
          <w:sz w:val="15"/>
        </w:rPr>
        <w:t> </w:t>
      </w:r>
      <w:r>
        <w:rPr>
          <w:sz w:val="15"/>
        </w:rPr>
        <w:t>per</w:t>
      </w:r>
      <w:r>
        <w:rPr>
          <w:spacing w:val="12"/>
          <w:sz w:val="15"/>
        </w:rPr>
        <w:t> </w:t>
      </w:r>
      <w:r>
        <w:rPr>
          <w:spacing w:val="-2"/>
          <w:sz w:val="15"/>
        </w:rPr>
        <w:t>campaign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8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Led</w:t>
      </w:r>
      <w:r>
        <w:rPr>
          <w:spacing w:val="16"/>
          <w:sz w:val="15"/>
        </w:rPr>
        <w:t> </w:t>
      </w:r>
      <w:r>
        <w:rPr>
          <w:sz w:val="15"/>
        </w:rPr>
        <w:t>cross-functional</w:t>
      </w:r>
      <w:r>
        <w:rPr>
          <w:spacing w:val="17"/>
          <w:sz w:val="15"/>
        </w:rPr>
        <w:t> </w:t>
      </w:r>
      <w:r>
        <w:rPr>
          <w:sz w:val="15"/>
        </w:rPr>
        <w:t>teams</w:t>
      </w:r>
      <w:r>
        <w:rPr>
          <w:spacing w:val="17"/>
          <w:sz w:val="15"/>
        </w:rPr>
        <w:t> </w:t>
      </w:r>
      <w:r>
        <w:rPr>
          <w:sz w:val="15"/>
        </w:rPr>
        <w:t>to</w:t>
      </w:r>
      <w:r>
        <w:rPr>
          <w:spacing w:val="17"/>
          <w:sz w:val="15"/>
        </w:rPr>
        <w:t> </w:t>
      </w:r>
      <w:r>
        <w:rPr>
          <w:sz w:val="15"/>
        </w:rPr>
        <w:t>meet</w:t>
      </w:r>
      <w:r>
        <w:rPr>
          <w:spacing w:val="17"/>
          <w:sz w:val="15"/>
        </w:rPr>
        <w:t> </w:t>
      </w:r>
      <w:r>
        <w:rPr>
          <w:sz w:val="15"/>
        </w:rPr>
        <w:t>strict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deadlines</w:t>
      </w:r>
    </w:p>
    <w:p>
      <w:pPr>
        <w:pStyle w:val="BodyText"/>
        <w:spacing w:line="283" w:lineRule="auto" w:before="139"/>
        <w:ind w:left="448" w:right="5637"/>
      </w:pPr>
      <w:r>
        <w:rPr/>
        <w:t>Account Manager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29"/>
        </w:rPr>
        <w:t> </w:t>
      </w:r>
      <w:r>
        <w:rPr/>
        <w:t>Media Reach Agency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29"/>
        </w:rPr>
        <w:t> </w:t>
      </w:r>
      <w:r>
        <w:rPr/>
        <w:t>Atlanta, GA July 2010 – July 2012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3" w:lineRule="exact" w:before="142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Managed</w:t>
      </w:r>
      <w:r>
        <w:rPr>
          <w:spacing w:val="15"/>
          <w:sz w:val="15"/>
        </w:rPr>
        <w:t> </w:t>
      </w:r>
      <w:r>
        <w:rPr>
          <w:sz w:val="15"/>
        </w:rPr>
        <w:t>ad</w:t>
      </w:r>
      <w:r>
        <w:rPr>
          <w:spacing w:val="16"/>
          <w:sz w:val="15"/>
        </w:rPr>
        <w:t> </w:t>
      </w:r>
      <w:r>
        <w:rPr>
          <w:sz w:val="15"/>
        </w:rPr>
        <w:t>accounts</w:t>
      </w:r>
      <w:r>
        <w:rPr>
          <w:spacing w:val="15"/>
          <w:sz w:val="15"/>
        </w:rPr>
        <w:t> </w:t>
      </w:r>
      <w:r>
        <w:rPr>
          <w:sz w:val="15"/>
        </w:rPr>
        <w:t>for</w:t>
      </w:r>
      <w:r>
        <w:rPr>
          <w:spacing w:val="16"/>
          <w:sz w:val="15"/>
        </w:rPr>
        <w:t> </w:t>
      </w:r>
      <w:r>
        <w:rPr>
          <w:sz w:val="15"/>
        </w:rPr>
        <w:t>regional</w:t>
      </w:r>
      <w:r>
        <w:rPr>
          <w:spacing w:val="15"/>
          <w:sz w:val="15"/>
        </w:rPr>
        <w:t> </w:t>
      </w:r>
      <w:r>
        <w:rPr>
          <w:spacing w:val="-2"/>
          <w:sz w:val="15"/>
        </w:rPr>
        <w:t>clients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293" w:lineRule="exact" w:before="0" w:after="0"/>
        <w:ind w:left="874" w:right="0" w:hanging="296"/>
        <w:jc w:val="left"/>
        <w:rPr>
          <w:position w:val="-4"/>
          <w:sz w:val="31"/>
        </w:rPr>
      </w:pPr>
      <w:r>
        <w:rPr>
          <w:sz w:val="15"/>
        </w:rPr>
        <w:t>Developed</w:t>
      </w:r>
      <w:r>
        <w:rPr>
          <w:spacing w:val="16"/>
          <w:sz w:val="15"/>
        </w:rPr>
        <w:t> </w:t>
      </w:r>
      <w:r>
        <w:rPr>
          <w:sz w:val="15"/>
        </w:rPr>
        <w:t>strategies</w:t>
      </w:r>
      <w:r>
        <w:rPr>
          <w:spacing w:val="17"/>
          <w:sz w:val="15"/>
        </w:rPr>
        <w:t> </w:t>
      </w:r>
      <w:r>
        <w:rPr>
          <w:sz w:val="15"/>
        </w:rPr>
        <w:t>that</w:t>
      </w:r>
      <w:r>
        <w:rPr>
          <w:spacing w:val="16"/>
          <w:sz w:val="15"/>
        </w:rPr>
        <w:t> </w:t>
      </w:r>
      <w:r>
        <w:rPr>
          <w:sz w:val="15"/>
        </w:rPr>
        <w:t>improved</w:t>
      </w:r>
      <w:r>
        <w:rPr>
          <w:spacing w:val="17"/>
          <w:sz w:val="15"/>
        </w:rPr>
        <w:t> </w:t>
      </w:r>
      <w:r>
        <w:rPr>
          <w:sz w:val="15"/>
        </w:rPr>
        <w:t>ROI</w:t>
      </w:r>
      <w:r>
        <w:rPr>
          <w:spacing w:val="16"/>
          <w:sz w:val="15"/>
        </w:rPr>
        <w:t> </w:t>
      </w:r>
      <w:r>
        <w:rPr>
          <w:sz w:val="15"/>
        </w:rPr>
        <w:t>by</w:t>
      </w:r>
      <w:r>
        <w:rPr>
          <w:spacing w:val="17"/>
          <w:sz w:val="15"/>
        </w:rPr>
        <w:t> </w:t>
      </w:r>
      <w:r>
        <w:rPr>
          <w:spacing w:val="-5"/>
          <w:sz w:val="15"/>
        </w:rPr>
        <w:t>15%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6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Coordinated</w:t>
      </w:r>
      <w:r>
        <w:rPr>
          <w:spacing w:val="19"/>
          <w:sz w:val="15"/>
        </w:rPr>
        <w:t> </w:t>
      </w:r>
      <w:r>
        <w:rPr>
          <w:sz w:val="15"/>
        </w:rPr>
        <w:t>creative</w:t>
      </w:r>
      <w:r>
        <w:rPr>
          <w:spacing w:val="20"/>
          <w:sz w:val="15"/>
        </w:rPr>
        <w:t> </w:t>
      </w:r>
      <w:r>
        <w:rPr>
          <w:sz w:val="15"/>
        </w:rPr>
        <w:t>asset</w:t>
      </w:r>
      <w:r>
        <w:rPr>
          <w:spacing w:val="19"/>
          <w:sz w:val="15"/>
        </w:rPr>
        <w:t> </w:t>
      </w:r>
      <w:r>
        <w:rPr>
          <w:sz w:val="15"/>
        </w:rPr>
        <w:t>delivery</w:t>
      </w:r>
      <w:r>
        <w:rPr>
          <w:spacing w:val="20"/>
          <w:sz w:val="15"/>
        </w:rPr>
        <w:t> </w:t>
      </w:r>
      <w:r>
        <w:rPr>
          <w:sz w:val="15"/>
        </w:rPr>
        <w:t>for</w:t>
      </w:r>
      <w:r>
        <w:rPr>
          <w:spacing w:val="20"/>
          <w:sz w:val="15"/>
        </w:rPr>
        <w:t> </w:t>
      </w:r>
      <w:r>
        <w:rPr>
          <w:sz w:val="15"/>
        </w:rPr>
        <w:t>multiple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campaigns</w:t>
      </w:r>
    </w:p>
    <w:p>
      <w:pPr>
        <w:pStyle w:val="Heading1"/>
        <w:spacing w:before="199"/>
      </w:pPr>
      <w:r>
        <w:rPr>
          <w:spacing w:val="-2"/>
          <w:sz w:val="31"/>
        </w:rPr>
        <w:t>E</w:t>
      </w:r>
      <w:r>
        <w:rPr>
          <w:spacing w:val="-2"/>
        </w:rPr>
        <w:t>ducation</w:t>
      </w:r>
    </w:p>
    <w:p>
      <w:pPr>
        <w:pStyle w:val="BodyText"/>
        <w:spacing w:line="261" w:lineRule="auto" w:before="258"/>
        <w:ind w:left="448" w:right="3187"/>
      </w:pPr>
      <w:r>
        <w:rPr/>
        <w:t>Bachelor of Science in Marketing Communications</w:t>
      </w:r>
      <w:r>
        <w:rPr>
          <w:spacing w:val="29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5"/>
        </w:rPr>
        <w:t> </w:t>
      </w:r>
      <w:r>
        <w:rPr/>
        <w:t>Georgia State University</w:t>
      </w:r>
      <w:r>
        <w:rPr>
          <w:spacing w:val="29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5"/>
        </w:rPr>
        <w:t> </w:t>
      </w:r>
      <w:r>
        <w:rPr/>
        <w:t>Atlanta, GA May 2005</w:t>
      </w:r>
    </w:p>
    <w:p>
      <w:pPr>
        <w:pStyle w:val="BodyText"/>
        <w:spacing w:before="91"/>
      </w:pPr>
    </w:p>
    <w:p>
      <w:pPr>
        <w:pStyle w:val="BodyText"/>
        <w:spacing w:line="261" w:lineRule="auto"/>
        <w:ind w:left="448" w:right="3187"/>
      </w:pPr>
      <w:r>
        <w:rPr/>
        <w:t>Master of Business Administration in Media Management</w:t>
      </w:r>
      <w:r>
        <w:rPr>
          <w:spacing w:val="28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4"/>
        </w:rPr>
        <w:t> </w:t>
      </w:r>
      <w:r>
        <w:rPr/>
        <w:t>Emory University</w:t>
      </w:r>
      <w:r>
        <w:rPr>
          <w:spacing w:val="28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4"/>
        </w:rPr>
        <w:t> </w:t>
      </w:r>
      <w:r>
        <w:rPr/>
        <w:t>Atlanta, GA June 2010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Heading1"/>
      </w:pPr>
      <w:r>
        <w:rPr>
          <w:sz w:val="31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0" w:left="760" w:right="1180"/>
        </w:sectPr>
      </w:pPr>
    </w:p>
    <w:p>
      <w:pPr>
        <w:pStyle w:val="BodyText"/>
        <w:spacing w:before="58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743" w:val="left" w:leader="none"/>
          <w:tab w:pos="745" w:val="left" w:leader="none"/>
        </w:tabs>
        <w:spacing w:line="175" w:lineRule="auto" w:before="0" w:after="0"/>
        <w:ind w:left="745" w:right="274" w:hanging="298"/>
        <w:jc w:val="left"/>
        <w:rPr>
          <w:sz w:val="15"/>
        </w:rPr>
      </w:pPr>
      <w:r>
        <w:rPr>
          <w:sz w:val="15"/>
        </w:rPr>
        <w:t>Campaign </w:t>
      </w:r>
      <w:r>
        <w:rPr>
          <w:sz w:val="15"/>
        </w:rPr>
        <w:t>strategy </w:t>
      </w:r>
      <w:r>
        <w:rPr>
          <w:spacing w:val="-2"/>
          <w:sz w:val="15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240" w:lineRule="auto" w:before="47" w:after="0"/>
        <w:ind w:left="744" w:right="0" w:hanging="296"/>
        <w:jc w:val="left"/>
        <w:rPr>
          <w:sz w:val="15"/>
        </w:rPr>
      </w:pPr>
      <w:r>
        <w:rPr>
          <w:sz w:val="15"/>
        </w:rPr>
        <w:t>Performance</w:t>
      </w:r>
      <w:r>
        <w:rPr>
          <w:spacing w:val="27"/>
          <w:sz w:val="15"/>
        </w:rPr>
        <w:t> </w:t>
      </w:r>
      <w:r>
        <w:rPr>
          <w:spacing w:val="-2"/>
          <w:sz w:val="15"/>
        </w:rPr>
        <w:t>analytics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240" w:lineRule="auto" w:before="168" w:after="0"/>
        <w:ind w:left="744" w:right="0" w:hanging="296"/>
        <w:jc w:val="left"/>
        <w:rPr>
          <w:sz w:val="15"/>
        </w:rPr>
      </w:pPr>
      <w:r>
        <w:rPr/>
        <w:br w:type="column"/>
      </w:r>
      <w:r>
        <w:rPr>
          <w:sz w:val="15"/>
        </w:rPr>
        <w:t>Cross-media</w:t>
      </w:r>
      <w:r>
        <w:rPr>
          <w:spacing w:val="27"/>
          <w:sz w:val="15"/>
        </w:rPr>
        <w:t> </w:t>
      </w:r>
      <w:r>
        <w:rPr>
          <w:spacing w:val="-2"/>
          <w:sz w:val="15"/>
        </w:rPr>
        <w:t>planning</w:t>
      </w:r>
    </w:p>
    <w:p>
      <w:pPr>
        <w:spacing w:after="0" w:line="240" w:lineRule="auto"/>
        <w:jc w:val="left"/>
        <w:rPr>
          <w:sz w:val="15"/>
        </w:rPr>
        <w:sectPr>
          <w:type w:val="continuous"/>
          <w:pgSz w:w="11920" w:h="16860"/>
          <w:pgMar w:top="0" w:bottom="0" w:left="760" w:right="1180"/>
          <w:cols w:num="2" w:equalWidth="0">
            <w:col w:w="2323" w:space="1081"/>
            <w:col w:w="6576"/>
          </w:cols>
        </w:sectPr>
      </w:pPr>
    </w:p>
    <w:p>
      <w:pPr>
        <w:pStyle w:val="Heading1"/>
        <w:spacing w:before="1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872490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872490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49DCF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3740,0,16858,390,16858,390,13740,390,0xe" filled="true" fillcolor="#b49dcf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5133974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04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6505574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12.24993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7505699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90.99993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2171699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0.9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31"/>
        </w:rPr>
        <w:t>P</w:t>
      </w:r>
      <w:r>
        <w:rPr/>
        <w:t>rofessional</w:t>
      </w:r>
      <w:r>
        <w:rPr>
          <w:spacing w:val="41"/>
        </w:rPr>
        <w:t> </w:t>
      </w:r>
      <w:r>
        <w:rPr>
          <w:spacing w:val="-2"/>
        </w:rPr>
        <w:t>Development</w:t>
      </w:r>
    </w:p>
    <w:p>
      <w:pPr>
        <w:pStyle w:val="ListParagraph"/>
        <w:numPr>
          <w:ilvl w:val="1"/>
          <w:numId w:val="2"/>
        </w:numPr>
        <w:tabs>
          <w:tab w:pos="874" w:val="left" w:leader="none"/>
        </w:tabs>
        <w:spacing w:line="328" w:lineRule="exact" w:before="154" w:after="0"/>
        <w:ind w:left="874" w:right="0" w:hanging="296"/>
        <w:jc w:val="left"/>
        <w:rPr>
          <w:sz w:val="15"/>
        </w:rPr>
      </w:pPr>
      <w:r>
        <w:rPr>
          <w:sz w:val="15"/>
        </w:rPr>
        <w:t>Advertising</w:t>
      </w:r>
      <w:r>
        <w:rPr>
          <w:spacing w:val="26"/>
          <w:sz w:val="15"/>
        </w:rPr>
        <w:t> </w:t>
      </w:r>
      <w:r>
        <w:rPr>
          <w:sz w:val="15"/>
        </w:rPr>
        <w:t>Management</w:t>
      </w:r>
      <w:r>
        <w:rPr>
          <w:spacing w:val="26"/>
          <w:sz w:val="15"/>
        </w:rPr>
        <w:t> </w:t>
      </w:r>
      <w:r>
        <w:rPr>
          <w:spacing w:val="-2"/>
          <w:sz w:val="15"/>
        </w:rPr>
        <w:t>Certification</w:t>
      </w:r>
    </w:p>
    <w:p>
      <w:pPr>
        <w:pStyle w:val="ListParagraph"/>
        <w:numPr>
          <w:ilvl w:val="1"/>
          <w:numId w:val="2"/>
        </w:numPr>
        <w:tabs>
          <w:tab w:pos="874" w:val="left" w:leader="none"/>
        </w:tabs>
        <w:spacing w:line="328" w:lineRule="exact" w:before="0" w:after="0"/>
        <w:ind w:left="874" w:right="0" w:hanging="296"/>
        <w:jc w:val="left"/>
        <w:rPr>
          <w:sz w:val="15"/>
        </w:rPr>
      </w:pPr>
      <w:r>
        <w:rPr>
          <w:sz w:val="15"/>
        </w:rPr>
        <w:t>Media</w:t>
      </w:r>
      <w:r>
        <w:rPr>
          <w:spacing w:val="22"/>
          <w:sz w:val="15"/>
        </w:rPr>
        <w:t> </w:t>
      </w:r>
      <w:r>
        <w:rPr>
          <w:sz w:val="15"/>
        </w:rPr>
        <w:t>Strategy</w:t>
      </w:r>
      <w:r>
        <w:rPr>
          <w:spacing w:val="22"/>
          <w:sz w:val="15"/>
        </w:rPr>
        <w:t> </w:t>
      </w:r>
      <w:r>
        <w:rPr>
          <w:sz w:val="15"/>
        </w:rPr>
        <w:t>Professional</w:t>
      </w:r>
      <w:r>
        <w:rPr>
          <w:spacing w:val="22"/>
          <w:sz w:val="15"/>
        </w:rPr>
        <w:t> </w:t>
      </w:r>
      <w:r>
        <w:rPr>
          <w:spacing w:val="-2"/>
          <w:sz w:val="15"/>
        </w:rPr>
        <w:t>Certificate</w:t>
      </w:r>
    </w:p>
    <w:sectPr>
      <w:type w:val="continuous"/>
      <w:pgSz w:w="11920" w:h="16860"/>
      <w:pgMar w:top="0" w:bottom="0" w:left="76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8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58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74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0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6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2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8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02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244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87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2025-09-16T04:14:53Z</dcterms:created>
  <dcterms:modified xsi:type="dcterms:W3CDTF">2025-09-16T04:14:53Z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