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5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69"/>
        <w:ind w:left="4153"/>
        <w:jc w:val="center"/>
      </w:pPr>
      <w:r>
        <w:rPr>
          <w:color w:val="FFFFFF"/>
        </w:rPr>
        <w:t>Logistics</w:t>
      </w:r>
      <w:r>
        <w:rPr>
          <w:color w:val="FFFFFF"/>
          <w:spacing w:val="-12"/>
        </w:rPr>
        <w:t> </w:t>
      </w:r>
      <w:r>
        <w:rPr>
          <w:color w:val="FFFFFF"/>
        </w:rPr>
        <w:t>General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Manager</w:t>
      </w:r>
    </w:p>
    <w:p>
      <w:pPr>
        <w:spacing w:line="249" w:lineRule="auto" w:before="141"/>
        <w:ind w:left="4071" w:right="98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Logistics general manager with 15 years of experience optimizing supply chains and warehouse operations for national distribution companies. Known for improving efﬁciency and reducing operational </w:t>
      </w:r>
      <w:r>
        <w:rPr>
          <w:b/>
          <w:color w:val="FFFFFF"/>
          <w:spacing w:val="-2"/>
          <w:sz w:val="20"/>
        </w:rPr>
        <w:t>costs.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1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3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  <w:ind w:left="1150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LOGISTICS</w:t>
      </w:r>
      <w:r>
        <w:rPr>
          <w:spacing w:val="33"/>
          <w:sz w:val="20"/>
        </w:rPr>
        <w:t> </w:t>
      </w:r>
      <w:r>
        <w:rPr>
          <w:sz w:val="20"/>
        </w:rPr>
        <w:t>GENERAL</w:t>
      </w:r>
      <w:r>
        <w:rPr>
          <w:spacing w:val="22"/>
          <w:sz w:val="20"/>
        </w:rPr>
        <w:t> </w:t>
      </w:r>
      <w:r>
        <w:rPr>
          <w:sz w:val="20"/>
        </w:rPr>
        <w:t>MANAGER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DELTA</w:t>
      </w:r>
      <w:r>
        <w:rPr>
          <w:spacing w:val="18"/>
          <w:sz w:val="20"/>
        </w:rPr>
        <w:t> </w:t>
      </w:r>
      <w:r>
        <w:rPr>
          <w:spacing w:val="-2"/>
          <w:sz w:val="20"/>
        </w:rPr>
        <w:t>DISTRIBUTION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MEMPHIS,</w:t>
      </w:r>
      <w:r>
        <w:rPr>
          <w:spacing w:val="10"/>
          <w:sz w:val="20"/>
        </w:rPr>
        <w:t> </w:t>
      </w:r>
      <w:r>
        <w:rPr>
          <w:sz w:val="20"/>
        </w:rPr>
        <w:t>TN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10"/>
          <w:sz w:val="20"/>
        </w:rPr>
        <w:t> </w:t>
      </w:r>
      <w:r>
        <w:rPr>
          <w:sz w:val="20"/>
        </w:rPr>
        <w:t>2016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20"/>
          <w:cols w:num="2" w:equalWidth="0">
            <w:col w:w="2287" w:space="856"/>
            <w:col w:w="789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20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Improved on-time delivery rate from 87% to 97% by implementing route optimization software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6" w:after="0"/>
        <w:ind w:left="406" w:right="216" w:hanging="298"/>
        <w:jc w:val="left"/>
        <w:rPr>
          <w:sz w:val="20"/>
        </w:rPr>
      </w:pPr>
      <w:r>
        <w:rPr>
          <w:w w:val="105"/>
          <w:sz w:val="20"/>
        </w:rPr>
        <w:t>Reduced operational costs by 15% through renegotiated supplier </w:t>
      </w:r>
      <w:r>
        <w:rPr>
          <w:spacing w:val="-2"/>
          <w:w w:val="105"/>
          <w:sz w:val="20"/>
        </w:rPr>
        <w:t>contracts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3" w:after="0"/>
        <w:ind w:left="406" w:right="407" w:hanging="298"/>
        <w:jc w:val="left"/>
        <w:rPr>
          <w:sz w:val="20"/>
        </w:rPr>
      </w:pPr>
      <w:r>
        <w:rPr>
          <w:w w:val="105"/>
          <w:sz w:val="20"/>
        </w:rPr>
        <w:t>Managed a 100,000-square-foot warehouse and 60 employees, achieving 98% inventory accuracy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320"/>
          <w:cols w:num="2" w:equalWidth="0">
            <w:col w:w="2746" w:space="1439"/>
            <w:col w:w="685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92" w:after="0"/>
        <w:ind w:left="667" w:right="38" w:hanging="298"/>
        <w:jc w:val="left"/>
        <w:rPr>
          <w:position w:val="-4"/>
          <w:sz w:val="31"/>
        </w:rPr>
      </w:pPr>
      <w:r>
        <w:rPr>
          <w:sz w:val="18"/>
        </w:rPr>
        <w:t>Certified Supply Chain Professional (CSCP) | APICS |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2014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WAREHOUSE</w:t>
      </w:r>
      <w:r>
        <w:rPr>
          <w:spacing w:val="41"/>
          <w:sz w:val="20"/>
        </w:rPr>
        <w:t> </w:t>
      </w:r>
      <w:r>
        <w:rPr>
          <w:sz w:val="20"/>
        </w:rPr>
        <w:t>OPERATIONS</w:t>
      </w:r>
      <w:r>
        <w:rPr>
          <w:spacing w:val="41"/>
          <w:sz w:val="20"/>
        </w:rPr>
        <w:t> </w:t>
      </w:r>
      <w:r>
        <w:rPr>
          <w:sz w:val="20"/>
        </w:rPr>
        <w:t>MANAGER</w:t>
      </w:r>
      <w:r>
        <w:rPr>
          <w:spacing w:val="3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4"/>
          <w:position w:val="2"/>
          <w:sz w:val="20"/>
        </w:rPr>
        <w:t> </w:t>
      </w:r>
      <w:r>
        <w:rPr>
          <w:sz w:val="20"/>
        </w:rPr>
        <w:t>SOUTHERN</w:t>
      </w:r>
      <w:r>
        <w:rPr>
          <w:spacing w:val="42"/>
          <w:sz w:val="20"/>
        </w:rPr>
        <w:t> </w:t>
      </w:r>
      <w:r>
        <w:rPr>
          <w:spacing w:val="-2"/>
          <w:sz w:val="20"/>
        </w:rPr>
        <w:t>FREIGHT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LITTLE</w:t>
      </w:r>
      <w:r>
        <w:rPr>
          <w:spacing w:val="10"/>
          <w:sz w:val="20"/>
        </w:rPr>
        <w:t> </w:t>
      </w:r>
      <w:r>
        <w:rPr>
          <w:sz w:val="20"/>
        </w:rPr>
        <w:t>ROCK,</w:t>
      </w:r>
      <w:r>
        <w:rPr>
          <w:spacing w:val="10"/>
          <w:sz w:val="20"/>
        </w:rPr>
        <w:t> </w:t>
      </w:r>
      <w:r>
        <w:rPr>
          <w:sz w:val="20"/>
        </w:rPr>
        <w:t>AR</w:t>
      </w:r>
      <w:r>
        <w:rPr>
          <w:spacing w:val="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1"/>
          <w:sz w:val="20"/>
        </w:rPr>
        <w:t> </w:t>
      </w:r>
      <w:r>
        <w:rPr>
          <w:sz w:val="20"/>
        </w:rPr>
        <w:t>2010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DECEMBER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2015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20"/>
          <w:cols w:num="2" w:equalWidth="0">
            <w:col w:w="3266" w:space="435"/>
            <w:col w:w="7339"/>
          </w:cols>
        </w:sectPr>
      </w:pPr>
    </w:p>
    <w:p>
      <w:pPr>
        <w:pStyle w:val="BodyText"/>
        <w:spacing w:before="47"/>
        <w:rPr>
          <w:sz w:val="29"/>
        </w:rPr>
      </w:pPr>
    </w:p>
    <w:p>
      <w:pPr>
        <w:pStyle w:val="Heading1"/>
        <w:spacing w:before="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152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Oversaw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day-to-day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logistics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operations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35-person</w:t>
      </w:r>
      <w:r>
        <w:rPr>
          <w:spacing w:val="19"/>
          <w:w w:val="105"/>
          <w:sz w:val="20"/>
        </w:rPr>
        <w:t> </w:t>
      </w:r>
      <w:r>
        <w:rPr>
          <w:spacing w:val="-4"/>
          <w:w w:val="105"/>
          <w:sz w:val="20"/>
        </w:rPr>
        <w:t>team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37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Reduced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loss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12%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tracking</w:t>
      </w:r>
    </w:p>
    <w:p>
      <w:pPr>
        <w:pStyle w:val="BodyText"/>
        <w:spacing w:line="67" w:lineRule="exact"/>
        <w:ind w:left="406"/>
      </w:pPr>
      <w:r>
        <w:rPr>
          <w:spacing w:val="-2"/>
          <w:w w:val="105"/>
        </w:rPr>
        <w:t>procedures</w:t>
      </w:r>
    </w:p>
    <w:p>
      <w:pPr>
        <w:spacing w:after="0" w:line="67" w:lineRule="exact"/>
        <w:sectPr>
          <w:type w:val="continuous"/>
          <w:pgSz w:w="11920" w:h="16860"/>
          <w:pgMar w:top="840" w:bottom="280" w:left="560" w:right="320"/>
          <w:cols w:num="2" w:equalWidth="0">
            <w:col w:w="1828" w:space="2356"/>
            <w:col w:w="685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Fleet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2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191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Coordinated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implementation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management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system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320"/>
          <w:cols w:num="2" w:equalWidth="0">
            <w:col w:w="2607" w:space="1317"/>
            <w:col w:w="711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3" w:lineRule="exact" w:before="79" w:after="0"/>
        <w:ind w:left="66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229225"/>
                                </a:moveTo>
                                <a:lnTo>
                                  <a:pt x="247637" y="52292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2292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82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200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820025"/>
                                </a:lnTo>
                                <a:lnTo>
                                  <a:pt x="2466975" y="78200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8200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010025">
                                <a:moveTo>
                                  <a:pt x="4767834" y="3667125"/>
                                </a:moveTo>
                                <a:lnTo>
                                  <a:pt x="171450" y="3667125"/>
                                </a:lnTo>
                                <a:lnTo>
                                  <a:pt x="163029" y="3667341"/>
                                </a:lnTo>
                                <a:lnTo>
                                  <a:pt x="121691" y="3674516"/>
                                </a:lnTo>
                                <a:lnTo>
                                  <a:pt x="83324" y="3691521"/>
                                </a:lnTo>
                                <a:lnTo>
                                  <a:pt x="50228" y="3717340"/>
                                </a:lnTo>
                                <a:lnTo>
                                  <a:pt x="24396" y="3750449"/>
                                </a:lnTo>
                                <a:lnTo>
                                  <a:pt x="7391" y="3788816"/>
                                </a:lnTo>
                                <a:lnTo>
                                  <a:pt x="215" y="3830155"/>
                                </a:lnTo>
                                <a:lnTo>
                                  <a:pt x="0" y="3838575"/>
                                </a:lnTo>
                                <a:lnTo>
                                  <a:pt x="215" y="3847007"/>
                                </a:lnTo>
                                <a:lnTo>
                                  <a:pt x="7391" y="3888346"/>
                                </a:lnTo>
                                <a:lnTo>
                                  <a:pt x="24396" y="3926713"/>
                                </a:lnTo>
                                <a:lnTo>
                                  <a:pt x="50228" y="3959809"/>
                                </a:lnTo>
                                <a:lnTo>
                                  <a:pt x="83324" y="3985641"/>
                                </a:lnTo>
                                <a:lnTo>
                                  <a:pt x="121691" y="4002646"/>
                                </a:lnTo>
                                <a:lnTo>
                                  <a:pt x="163029" y="4009821"/>
                                </a:lnTo>
                                <a:lnTo>
                                  <a:pt x="171450" y="4010025"/>
                                </a:lnTo>
                                <a:lnTo>
                                  <a:pt x="4767834" y="4010025"/>
                                </a:lnTo>
                                <a:lnTo>
                                  <a:pt x="4767834" y="3667125"/>
                                </a:lnTo>
                                <a:close/>
                              </a:path>
                              <a:path w="4768215" h="40100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2" coordorigin="0,0" coordsize="11919,16860">
                <v:shape style="position:absolute;left:0;top:4080;width:4275;height:12780" id="docshape3" coordorigin="0,4080" coordsize="4275,12780" path="m4275,12315l390,12315,390,16860,4275,16860,4275,12315xm4275,4080l0,4080,0,4095,4275,4095,4275,4080xe" filled="true" fillcolor="#4a4a4a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4a4a4a" stroked="false">
                  <v:path arrowok="t"/>
                  <v:fill type="solid"/>
                </v:shape>
                <v:shape style="position:absolute;left:389;top:0;width:3885;height:12315" id="docshape5" coordorigin="390,0" coordsize="3885,12315" path="m4275,4095l390,4095,390,12315,4275,12315,4275,4095xm4275,0l390,0,390,4080,4275,4080,4275,0xe" filled="true" fillcolor="#4a4a4a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315" id="docshape10" coordorigin="4410,4335" coordsize="7509,6315" path="m11918,10110l4680,10110,4667,10110,4654,10111,4640,10113,4627,10115,4614,10118,4602,10122,4589,10126,4577,10131,4565,10136,4553,10142,4541,10148,4530,10156,4519,10163,4509,10171,4499,10180,4489,10189,4480,10199,4471,10209,4463,10219,4456,10230,4448,10241,4442,10253,4436,10265,4431,10277,4426,10289,4422,10302,4418,10314,4415,10327,4413,10340,4411,10354,4410,10367,4410,10380,4410,10393,4411,10406,4413,10420,4415,10433,4418,10446,4422,10458,4426,10471,4431,10483,4436,10495,4442,10507,4448,10519,4456,10530,4463,10541,4471,10551,4480,10561,4489,10571,4499,10580,4509,10589,4519,10597,4530,10604,4541,10612,4553,10618,4565,10624,4577,10629,4589,10634,4602,10638,4614,10642,4627,10645,4640,10647,4654,10649,4667,10650,4680,10650,11918,10650,11918,1011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4a4a4a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Supplier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negotiations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3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supervision</w:t>
      </w:r>
    </w:p>
    <w:p>
      <w:pPr>
        <w:pStyle w:val="Heading2"/>
        <w:spacing w:line="319" w:lineRule="exact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8" w:lineRule="auto" w:before="291" w:after="0"/>
        <w:ind w:left="667" w:right="1883" w:hanging="298"/>
        <w:jc w:val="left"/>
        <w:rPr>
          <w:sz w:val="31"/>
        </w:rPr>
      </w:pPr>
      <w:r>
        <w:rPr>
          <w:w w:val="105"/>
          <w:position w:val="1"/>
          <w:sz w:val="20"/>
        </w:rPr>
        <w:t>Bachelor of Science in Supply Chain Management </w:t>
      </w:r>
      <w:r>
        <w:rPr>
          <w:w w:val="105"/>
          <w:sz w:val="20"/>
        </w:rPr>
        <w:t>University of Memphis, Memphis, TN </w:t>
      </w:r>
      <w:r>
        <w:rPr>
          <w:w w:val="105"/>
          <w:position w:val="2"/>
          <w:sz w:val="20"/>
        </w:rPr>
        <w:t>| </w:t>
      </w:r>
      <w:r>
        <w:rPr>
          <w:w w:val="105"/>
          <w:sz w:val="20"/>
        </w:rPr>
        <w:t>May 2010</w:t>
      </w:r>
    </w:p>
    <w:sectPr>
      <w:type w:val="continuous"/>
      <w:pgSz w:w="11920" w:h="16860"/>
      <w:pgMar w:top="840" w:bottom="280" w:left="560" w:right="320"/>
      <w:cols w:num="2" w:equalWidth="0">
        <w:col w:w="2538" w:space="1163"/>
        <w:col w:w="73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2025-09-29T14:12:15Z</dcterms:created>
  <dcterms:modified xsi:type="dcterms:W3CDTF">2025-09-29T14:12:15Z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