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528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pacing w:val="10"/>
          <w:sz w:val="82"/>
        </w:rPr>
        <w:t>Morgan</w:t>
      </w:r>
      <w:r>
        <w:rPr>
          <w:b/>
          <w:color w:val="FFFFFF"/>
          <w:spacing w:val="28"/>
          <w:sz w:val="82"/>
        </w:rPr>
        <w:t> </w:t>
      </w:r>
      <w:r>
        <w:rPr>
          <w:rFonts w:ascii="Microsoft Sans Serif"/>
          <w:color w:val="FFFFFF"/>
          <w:spacing w:val="10"/>
          <w:sz w:val="82"/>
        </w:rPr>
        <w:t>Johnson</w:t>
      </w:r>
    </w:p>
    <w:p>
      <w:pPr>
        <w:pStyle w:val="Title"/>
      </w:pPr>
      <w:r>
        <w:rPr>
          <w:color w:val="FFFFFF"/>
        </w:rPr>
        <w:t>Dialysis</w:t>
      </w:r>
      <w:r>
        <w:rPr>
          <w:color w:val="FFFFFF"/>
          <w:spacing w:val="12"/>
        </w:rPr>
        <w:t> </w:t>
      </w:r>
      <w:r>
        <w:rPr>
          <w:color w:val="FFFFFF"/>
        </w:rPr>
        <w:t>Patient</w:t>
      </w:r>
      <w:r>
        <w:rPr>
          <w:color w:val="FFFFFF"/>
          <w:spacing w:val="12"/>
        </w:rPr>
        <w:t> </w:t>
      </w:r>
      <w:r>
        <w:rPr>
          <w:color w:val="FFFFFF"/>
        </w:rPr>
        <w:t>Care</w:t>
      </w:r>
      <w:r>
        <w:rPr>
          <w:color w:val="FFFFFF"/>
          <w:spacing w:val="13"/>
        </w:rPr>
        <w:t> </w:t>
      </w:r>
      <w:r>
        <w:rPr>
          <w:color w:val="FFFFFF"/>
          <w:spacing w:val="-2"/>
        </w:rPr>
        <w:t>Technician</w:t>
      </w:r>
    </w:p>
    <w:p>
      <w:pPr>
        <w:spacing w:line="273" w:lineRule="auto" w:before="164"/>
        <w:ind w:left="528" w:right="441" w:firstLine="0"/>
        <w:jc w:val="left"/>
        <w:rPr>
          <w:sz w:val="16"/>
        </w:rPr>
      </w:pPr>
      <w:r>
        <w:rPr>
          <w:color w:val="FFFFFF"/>
          <w:w w:val="105"/>
          <w:sz w:val="16"/>
        </w:rPr>
        <w:t>Dialysis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patient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care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technician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six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delivering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compassionate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care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managing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dialysis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equipment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in clinical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settings. Adept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at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patient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education,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treatment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monitoring,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ensuring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safety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standards.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10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580" w:bottom="280" w:left="420" w:right="260"/>
        </w:sectPr>
      </w:pPr>
    </w:p>
    <w:p>
      <w:pPr>
        <w:pStyle w:val="Heading1"/>
        <w:spacing w:before="143"/>
      </w:pPr>
      <w:r>
        <w:rPr>
          <w:color w:val="FFFFFF"/>
          <w:spacing w:val="-2"/>
        </w:rPr>
        <w:t>CONTACT</w:t>
      </w:r>
    </w:p>
    <w:p>
      <w:pPr>
        <w:pStyle w:val="BodyText"/>
        <w:spacing w:before="4"/>
        <w:rPr>
          <w:b/>
          <w:sz w:val="28"/>
        </w:rPr>
      </w:pPr>
    </w:p>
    <w:p>
      <w:pPr>
        <w:pStyle w:val="BodyText"/>
        <w:ind w:left="881"/>
      </w:pPr>
      <w:r>
        <w:rPr>
          <w:color w:val="FFFFFF"/>
          <w:w w:val="105"/>
        </w:rPr>
        <w:t>(555)</w:t>
      </w:r>
      <w:r>
        <w:rPr>
          <w:color w:val="FFFFFF"/>
          <w:spacing w:val="14"/>
          <w:w w:val="105"/>
        </w:rPr>
        <w:t> </w:t>
      </w:r>
      <w:r>
        <w:rPr>
          <w:color w:val="FFFFFF"/>
          <w:w w:val="105"/>
        </w:rPr>
        <w:t>456-</w:t>
      </w:r>
      <w:r>
        <w:rPr>
          <w:color w:val="FFFFFF"/>
          <w:spacing w:val="-4"/>
          <w:w w:val="105"/>
        </w:rPr>
        <w:t>7890</w:t>
      </w:r>
    </w:p>
    <w:p>
      <w:pPr>
        <w:pStyle w:val="BodyText"/>
        <w:spacing w:before="111"/>
      </w:pPr>
    </w:p>
    <w:p>
      <w:pPr>
        <w:pStyle w:val="BodyText"/>
        <w:spacing w:line="138" w:lineRule="exact" w:before="1"/>
        <w:ind w:left="881"/>
      </w:pPr>
      <w:hyperlink r:id="rId5">
        <w:r>
          <w:rPr>
            <w:color w:val="FFFFFF"/>
            <w:spacing w:val="-2"/>
            <w:w w:val="105"/>
          </w:rPr>
          <w:t>email@example.com</w:t>
        </w:r>
      </w:hyperlink>
    </w:p>
    <w:p>
      <w:pPr>
        <w:pStyle w:val="Heading1"/>
      </w:pPr>
      <w:r>
        <w:rPr>
          <w:b w:val="0"/>
        </w:rPr>
        <w:br w:type="column"/>
      </w:r>
      <w:r>
        <w:rPr>
          <w:color w:val="040404"/>
          <w:spacing w:val="-5"/>
        </w:rPr>
        <w:t>PROFESSIONAL</w:t>
      </w:r>
      <w:r>
        <w:rPr>
          <w:color w:val="040404"/>
          <w:spacing w:val="-6"/>
        </w:rPr>
        <w:t> </w:t>
      </w:r>
      <w:r>
        <w:rPr>
          <w:color w:val="040404"/>
          <w:spacing w:val="-2"/>
        </w:rPr>
        <w:t>EXPERIENCE</w:t>
      </w:r>
    </w:p>
    <w:p>
      <w:pPr>
        <w:pStyle w:val="BodyText"/>
        <w:spacing w:line="259" w:lineRule="auto" w:before="219"/>
        <w:ind w:left="119"/>
      </w:pPr>
      <w:r>
        <w:rPr>
          <w:w w:val="105"/>
        </w:rPr>
        <w:t>DIALYSIS PATIENT CARE TECHNICIAN </w:t>
      </w:r>
      <w:r>
        <w:rPr>
          <w:w w:val="105"/>
          <w:position w:val="2"/>
        </w:rPr>
        <w:t>| </w:t>
      </w:r>
      <w:r>
        <w:rPr>
          <w:w w:val="105"/>
        </w:rPr>
        <w:t>CEDARS-SINAI MEDICAL</w:t>
      </w:r>
      <w:r>
        <w:rPr>
          <w:spacing w:val="-2"/>
          <w:w w:val="105"/>
        </w:rPr>
        <w:t> </w:t>
      </w:r>
      <w:r>
        <w:rPr>
          <w:w w:val="105"/>
        </w:rPr>
        <w:t>CENTER, LOS ANGELES, CA</w:t>
      </w:r>
    </w:p>
    <w:p>
      <w:pPr>
        <w:pStyle w:val="BodyText"/>
        <w:ind w:left="119"/>
      </w:pPr>
      <w:r>
        <w:rPr/>
        <w:t>FEBRUARY</w:t>
      </w:r>
      <w:r>
        <w:rPr>
          <w:spacing w:val="10"/>
        </w:rPr>
        <w:t> </w:t>
      </w:r>
      <w:r>
        <w:rPr/>
        <w:t>2020</w:t>
      </w:r>
      <w:r>
        <w:rPr>
          <w:spacing w:val="10"/>
        </w:rPr>
        <w:t> </w:t>
      </w:r>
      <w:r>
        <w:rPr/>
        <w:t>–</w:t>
      </w:r>
      <w:r>
        <w:rPr>
          <w:spacing w:val="11"/>
        </w:rPr>
        <w:t> </w:t>
      </w:r>
      <w:r>
        <w:rPr>
          <w:spacing w:val="-2"/>
        </w:rPr>
        <w:t>PRESENT</w:t>
      </w:r>
    </w:p>
    <w:p>
      <w:pPr>
        <w:spacing w:after="0"/>
        <w:sectPr>
          <w:type w:val="continuous"/>
          <w:pgSz w:w="11920" w:h="16860"/>
          <w:pgMar w:top="580" w:bottom="280" w:left="420" w:right="260"/>
          <w:cols w:num="2" w:equalWidth="0">
            <w:col w:w="2720" w:space="1037"/>
            <w:col w:w="7483"/>
          </w:cols>
        </w:sectPr>
      </w:pPr>
    </w:p>
    <w:p>
      <w:pPr>
        <w:pStyle w:val="BodyText"/>
        <w:spacing w:before="195"/>
      </w:pPr>
    </w:p>
    <w:p>
      <w:pPr>
        <w:pStyle w:val="BodyText"/>
        <w:ind w:left="881"/>
      </w:pPr>
      <w:r>
        <w:rPr>
          <w:color w:val="FFFFFF"/>
          <w:spacing w:val="-2"/>
          <w:w w:val="105"/>
        </w:rPr>
        <w:t>LinkedIn</w:t>
      </w:r>
    </w:p>
    <w:p>
      <w:pPr>
        <w:pStyle w:val="BodyText"/>
        <w:spacing w:before="126"/>
      </w:pPr>
    </w:p>
    <w:p>
      <w:pPr>
        <w:pStyle w:val="BodyText"/>
        <w:ind w:left="881"/>
      </w:pPr>
      <w:r>
        <w:rPr>
          <w:color w:val="FFFFFF"/>
          <w:w w:val="105"/>
        </w:rPr>
        <w:t>Los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Angeles,</w:t>
      </w:r>
      <w:r>
        <w:rPr>
          <w:color w:val="FFFFFF"/>
          <w:spacing w:val="8"/>
          <w:w w:val="105"/>
        </w:rPr>
        <w:t> </w:t>
      </w:r>
      <w:r>
        <w:rPr>
          <w:color w:val="FFFFFF"/>
          <w:w w:val="105"/>
        </w:rPr>
        <w:t>CA</w:t>
      </w:r>
      <w:r>
        <w:rPr>
          <w:color w:val="FFFFFF"/>
          <w:spacing w:val="-3"/>
          <w:w w:val="105"/>
        </w:rPr>
        <w:t> </w:t>
      </w:r>
      <w:r>
        <w:rPr>
          <w:color w:val="FFFFFF"/>
          <w:spacing w:val="-2"/>
          <w:w w:val="105"/>
        </w:rPr>
        <w:t>90001</w:t>
      </w:r>
    </w:p>
    <w:p>
      <w:pPr>
        <w:pStyle w:val="ListParagraph"/>
        <w:numPr>
          <w:ilvl w:val="0"/>
          <w:numId w:val="1"/>
        </w:numPr>
        <w:tabs>
          <w:tab w:pos="1177" w:val="left" w:leader="none"/>
          <w:tab w:pos="1179" w:val="left" w:leader="none"/>
        </w:tabs>
        <w:spacing w:line="189" w:lineRule="auto" w:before="51" w:after="0"/>
        <w:ind w:left="1179" w:right="492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Operate dialysis machines and monitor 20+ patients per day, responding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quickly to any changes in condition</w:t>
      </w:r>
    </w:p>
    <w:p>
      <w:pPr>
        <w:pStyle w:val="ListParagraph"/>
        <w:numPr>
          <w:ilvl w:val="0"/>
          <w:numId w:val="1"/>
        </w:numPr>
        <w:tabs>
          <w:tab w:pos="1177" w:val="left" w:leader="none"/>
        </w:tabs>
        <w:spacing w:line="343" w:lineRule="exact" w:before="44" w:after="0"/>
        <w:ind w:left="1177" w:right="0" w:hanging="296"/>
        <w:jc w:val="left"/>
        <w:rPr>
          <w:sz w:val="18"/>
        </w:rPr>
      </w:pPr>
      <w:r>
        <w:rPr>
          <w:w w:val="105"/>
          <w:sz w:val="18"/>
        </w:rPr>
        <w:t>Educate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patients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treatment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adherence,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improving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compliance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4"/>
          <w:w w:val="105"/>
          <w:sz w:val="18"/>
        </w:rPr>
        <w:t> </w:t>
      </w:r>
      <w:r>
        <w:rPr>
          <w:spacing w:val="-5"/>
          <w:w w:val="105"/>
          <w:sz w:val="18"/>
        </w:rPr>
        <w:t>18%</w:t>
      </w:r>
    </w:p>
    <w:p>
      <w:pPr>
        <w:pStyle w:val="ListParagraph"/>
        <w:numPr>
          <w:ilvl w:val="0"/>
          <w:numId w:val="1"/>
        </w:numPr>
        <w:tabs>
          <w:tab w:pos="1177" w:val="left" w:leader="none"/>
          <w:tab w:pos="1179" w:val="left" w:leader="none"/>
        </w:tabs>
        <w:spacing w:line="189" w:lineRule="auto" w:before="37" w:after="0"/>
        <w:ind w:left="1179" w:right="485" w:hanging="298"/>
        <w:jc w:val="left"/>
        <w:rPr>
          <w:sz w:val="18"/>
        </w:rPr>
      </w:pPr>
      <w:r>
        <w:rPr>
          <w:w w:val="105"/>
          <w:sz w:val="18"/>
        </w:rPr>
        <w:t>Collaborate with nephrologists and nursing staff to ensure optimal patient </w:t>
      </w:r>
      <w:r>
        <w:rPr>
          <w:spacing w:val="-2"/>
          <w:w w:val="105"/>
          <w:sz w:val="18"/>
        </w:rPr>
        <w:t>outcomes</w:t>
      </w:r>
    </w:p>
    <w:p>
      <w:pPr>
        <w:spacing w:after="0" w:line="189" w:lineRule="auto"/>
        <w:jc w:val="left"/>
        <w:rPr>
          <w:sz w:val="18"/>
        </w:rPr>
        <w:sectPr>
          <w:type w:val="continuous"/>
          <w:pgSz w:w="11920" w:h="16860"/>
          <w:pgMar w:top="580" w:bottom="280" w:left="420" w:right="260"/>
          <w:cols w:num="2" w:equalWidth="0">
            <w:col w:w="2929" w:space="307"/>
            <w:col w:w="8004"/>
          </w:cols>
        </w:sectPr>
      </w:pPr>
    </w:p>
    <w:p>
      <w:pPr>
        <w:pStyle w:val="BodyText"/>
        <w:spacing w:before="5"/>
        <w:rPr>
          <w:sz w:val="10"/>
        </w:rPr>
      </w:pPr>
    </w:p>
    <w:p>
      <w:pPr>
        <w:spacing w:after="0"/>
        <w:rPr>
          <w:sz w:val="10"/>
        </w:rPr>
        <w:sectPr>
          <w:type w:val="continuous"/>
          <w:pgSz w:w="11920" w:h="16860"/>
          <w:pgMar w:top="580" w:bottom="280" w:left="420" w:right="260"/>
        </w:sectPr>
      </w:pPr>
    </w:p>
    <w:p>
      <w:pPr>
        <w:pStyle w:val="Heading1"/>
      </w:pPr>
      <w:r>
        <w:rPr>
          <w:color w:val="FFFFFF"/>
          <w:spacing w:val="-6"/>
        </w:rPr>
        <w:t>KEY</w:t>
      </w:r>
      <w:r>
        <w:rPr>
          <w:color w:val="FFFFFF"/>
          <w:spacing w:val="-10"/>
        </w:rPr>
        <w:t> </w:t>
      </w:r>
      <w:r>
        <w:rPr>
          <w:color w:val="FFFFFF"/>
          <w:spacing w:val="-4"/>
        </w:rPr>
        <w:t>SKILLS</w:t>
      </w:r>
    </w:p>
    <w:p>
      <w:pPr>
        <w:pStyle w:val="BodyText"/>
        <w:spacing w:before="189"/>
        <w:ind w:left="119"/>
      </w:pPr>
      <w:r>
        <w:rPr/>
        <w:br w:type="column"/>
      </w:r>
      <w:r>
        <w:rPr>
          <w:w w:val="105"/>
        </w:rPr>
        <w:t>DIALYSIS</w:t>
      </w:r>
      <w:r>
        <w:rPr>
          <w:spacing w:val="-3"/>
          <w:w w:val="105"/>
        </w:rPr>
        <w:t> </w:t>
      </w:r>
      <w:r>
        <w:rPr>
          <w:w w:val="105"/>
        </w:rPr>
        <w:t>TECHNICIAN</w:t>
      </w:r>
      <w:r>
        <w:rPr>
          <w:spacing w:val="1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2"/>
          <w:w w:val="105"/>
          <w:position w:val="2"/>
        </w:rPr>
        <w:t> </w:t>
      </w:r>
      <w:r>
        <w:rPr>
          <w:w w:val="105"/>
        </w:rPr>
        <w:t>ST.</w:t>
      </w:r>
      <w:r>
        <w:rPr>
          <w:spacing w:val="1"/>
          <w:w w:val="105"/>
        </w:rPr>
        <w:t> </w:t>
      </w:r>
      <w:r>
        <w:rPr>
          <w:w w:val="105"/>
        </w:rPr>
        <w:t>MARY’S HOSPITAL,</w:t>
      </w:r>
      <w:r>
        <w:rPr>
          <w:spacing w:val="2"/>
          <w:w w:val="105"/>
        </w:rPr>
        <w:t> </w:t>
      </w:r>
      <w:r>
        <w:rPr>
          <w:w w:val="105"/>
        </w:rPr>
        <w:t>LOS</w:t>
      </w:r>
      <w:r>
        <w:rPr>
          <w:spacing w:val="-9"/>
          <w:w w:val="105"/>
        </w:rPr>
        <w:t> </w:t>
      </w:r>
      <w:r>
        <w:rPr>
          <w:w w:val="105"/>
        </w:rPr>
        <w:t>ANGELES,</w:t>
      </w:r>
      <w:r>
        <w:rPr>
          <w:spacing w:val="1"/>
          <w:w w:val="105"/>
        </w:rPr>
        <w:t> </w:t>
      </w:r>
      <w:r>
        <w:rPr>
          <w:spacing w:val="-5"/>
          <w:w w:val="105"/>
        </w:rPr>
        <w:t>CA</w:t>
      </w:r>
    </w:p>
    <w:p>
      <w:pPr>
        <w:pStyle w:val="BodyText"/>
        <w:spacing w:before="15"/>
        <w:ind w:left="119"/>
      </w:pPr>
      <w:r>
        <w:rPr/>
        <w:t>JULY</w:t>
      </w:r>
      <w:r>
        <w:rPr>
          <w:spacing w:val="13"/>
        </w:rPr>
        <w:t> </w:t>
      </w:r>
      <w:r>
        <w:rPr/>
        <w:t>2017</w:t>
      </w:r>
      <w:r>
        <w:rPr>
          <w:spacing w:val="14"/>
        </w:rPr>
        <w:t> </w:t>
      </w:r>
      <w:r>
        <w:rPr/>
        <w:t>–</w:t>
      </w:r>
      <w:r>
        <w:rPr>
          <w:spacing w:val="14"/>
        </w:rPr>
        <w:t> </w:t>
      </w:r>
      <w:r>
        <w:rPr/>
        <w:t>JANUARY</w:t>
      </w:r>
      <w:r>
        <w:rPr>
          <w:spacing w:val="14"/>
        </w:rPr>
        <w:t> </w:t>
      </w:r>
      <w:r>
        <w:rPr>
          <w:spacing w:val="-4"/>
        </w:rPr>
        <w:t>2020</w:t>
      </w:r>
    </w:p>
    <w:p>
      <w:pPr>
        <w:spacing w:after="0"/>
        <w:sectPr>
          <w:type w:val="continuous"/>
          <w:pgSz w:w="11920" w:h="16860"/>
          <w:pgMar w:top="580" w:bottom="280" w:left="420" w:right="260"/>
          <w:cols w:num="2" w:equalWidth="0">
            <w:col w:w="1733" w:space="2024"/>
            <w:col w:w="7483"/>
          </w:cols>
        </w:sectPr>
      </w:pPr>
    </w:p>
    <w:p>
      <w:pPr>
        <w:pStyle w:val="ListParagraph"/>
        <w:numPr>
          <w:ilvl w:val="0"/>
          <w:numId w:val="2"/>
        </w:numPr>
        <w:tabs>
          <w:tab w:pos="730" w:val="left" w:leader="none"/>
          <w:tab w:pos="732" w:val="left" w:leader="none"/>
        </w:tabs>
        <w:spacing w:line="189" w:lineRule="auto" w:before="72" w:after="0"/>
        <w:ind w:left="732" w:right="287" w:hanging="298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Dialysis equipment </w:t>
      </w:r>
      <w:r>
        <w:rPr>
          <w:color w:val="FFFFFF"/>
          <w:spacing w:val="-2"/>
          <w:w w:val="105"/>
          <w:sz w:val="18"/>
        </w:rPr>
        <w:t>operation</w:t>
      </w:r>
    </w:p>
    <w:p>
      <w:pPr>
        <w:pStyle w:val="ListParagraph"/>
        <w:numPr>
          <w:ilvl w:val="0"/>
          <w:numId w:val="2"/>
        </w:numPr>
        <w:tabs>
          <w:tab w:pos="730" w:val="left" w:leader="none"/>
          <w:tab w:pos="732" w:val="left" w:leader="none"/>
        </w:tabs>
        <w:spacing w:line="201" w:lineRule="auto" w:before="83" w:after="0"/>
        <w:ind w:left="732" w:right="38" w:hanging="298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Patient education and </w:t>
      </w:r>
      <w:r>
        <w:rPr>
          <w:color w:val="FFFFFF"/>
          <w:spacing w:val="-2"/>
          <w:w w:val="105"/>
          <w:sz w:val="18"/>
        </w:rPr>
        <w:t>adherence</w:t>
      </w:r>
    </w:p>
    <w:p>
      <w:pPr>
        <w:pStyle w:val="ListParagraph"/>
        <w:numPr>
          <w:ilvl w:val="0"/>
          <w:numId w:val="2"/>
        </w:numPr>
        <w:tabs>
          <w:tab w:pos="731" w:val="left" w:leader="none"/>
        </w:tabs>
        <w:spacing w:line="336" w:lineRule="exact" w:before="43" w:after="0"/>
        <w:ind w:left="731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Vital</w:t>
      </w:r>
      <w:r>
        <w:rPr>
          <w:color w:val="FFFFFF"/>
          <w:spacing w:val="9"/>
          <w:w w:val="105"/>
          <w:sz w:val="18"/>
        </w:rPr>
        <w:t> </w:t>
      </w:r>
      <w:r>
        <w:rPr>
          <w:color w:val="FFFFFF"/>
          <w:w w:val="105"/>
          <w:sz w:val="18"/>
        </w:rPr>
        <w:t>signs</w:t>
      </w:r>
      <w:r>
        <w:rPr>
          <w:color w:val="FFFFFF"/>
          <w:spacing w:val="9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monitoring</w:t>
      </w:r>
    </w:p>
    <w:p>
      <w:pPr>
        <w:pStyle w:val="ListParagraph"/>
        <w:numPr>
          <w:ilvl w:val="0"/>
          <w:numId w:val="2"/>
        </w:numPr>
        <w:tabs>
          <w:tab w:pos="731" w:val="left" w:leader="none"/>
        </w:tabs>
        <w:spacing w:line="309" w:lineRule="exact" w:before="0" w:after="0"/>
        <w:ind w:left="731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EHR</w:t>
      </w:r>
      <w:r>
        <w:rPr>
          <w:color w:val="FFFFFF"/>
          <w:spacing w:val="3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documentation</w:t>
      </w:r>
    </w:p>
    <w:p>
      <w:pPr>
        <w:pStyle w:val="ListParagraph"/>
        <w:numPr>
          <w:ilvl w:val="0"/>
          <w:numId w:val="2"/>
        </w:numPr>
        <w:tabs>
          <w:tab w:pos="730" w:val="left" w:leader="none"/>
          <w:tab w:pos="732" w:val="left" w:leader="none"/>
        </w:tabs>
        <w:spacing w:line="201" w:lineRule="auto" w:before="165" w:after="0"/>
        <w:ind w:left="732" w:right="107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Prepared machines, performed pre-treatment checks, and managed infection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control procedures</w:t>
      </w:r>
    </w:p>
    <w:p>
      <w:pPr>
        <w:pStyle w:val="ListParagraph"/>
        <w:numPr>
          <w:ilvl w:val="0"/>
          <w:numId w:val="2"/>
        </w:numPr>
        <w:tabs>
          <w:tab w:pos="730" w:val="left" w:leader="none"/>
          <w:tab w:pos="732" w:val="left" w:leader="none"/>
        </w:tabs>
        <w:spacing w:line="189" w:lineRule="auto" w:before="94" w:after="0"/>
        <w:ind w:left="732" w:right="182" w:hanging="298"/>
        <w:jc w:val="left"/>
        <w:rPr>
          <w:position w:val="-4"/>
          <w:sz w:val="31"/>
        </w:rPr>
      </w:pPr>
      <w:r>
        <w:rPr>
          <w:w w:val="105"/>
          <w:sz w:val="18"/>
        </w:rPr>
        <w:t>Recorded accurate patient data in EHR and communicated results to clinical</w:t>
      </w:r>
      <w:r>
        <w:rPr>
          <w:spacing w:val="40"/>
          <w:w w:val="105"/>
          <w:sz w:val="18"/>
        </w:rPr>
        <w:t> </w:t>
      </w:r>
      <w:r>
        <w:rPr>
          <w:spacing w:val="-2"/>
          <w:w w:val="105"/>
          <w:sz w:val="18"/>
        </w:rPr>
        <w:t>teams</w:t>
      </w:r>
    </w:p>
    <w:p>
      <w:pPr>
        <w:pStyle w:val="ListParagraph"/>
        <w:numPr>
          <w:ilvl w:val="0"/>
          <w:numId w:val="2"/>
        </w:numPr>
        <w:tabs>
          <w:tab w:pos="731" w:val="left" w:leader="none"/>
        </w:tabs>
        <w:spacing w:line="240" w:lineRule="auto" w:before="44" w:after="0"/>
        <w:ind w:left="731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Assisted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emergency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responses,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maintaining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patient</w:t>
      </w:r>
      <w:r>
        <w:rPr>
          <w:spacing w:val="24"/>
          <w:w w:val="105"/>
          <w:sz w:val="18"/>
        </w:rPr>
        <w:t> </w:t>
      </w:r>
      <w:r>
        <w:rPr>
          <w:spacing w:val="-2"/>
          <w:w w:val="105"/>
          <w:sz w:val="18"/>
        </w:rPr>
        <w:t>safety</w:t>
      </w:r>
    </w:p>
    <w:p>
      <w:pPr>
        <w:spacing w:after="0" w:line="240" w:lineRule="auto"/>
        <w:jc w:val="left"/>
        <w:rPr>
          <w:sz w:val="31"/>
        </w:rPr>
        <w:sectPr>
          <w:type w:val="continuous"/>
          <w:pgSz w:w="11920" w:h="16860"/>
          <w:pgMar w:top="580" w:bottom="280" w:left="420" w:right="260"/>
          <w:cols w:num="2" w:equalWidth="0">
            <w:col w:w="2646" w:space="1037"/>
            <w:col w:w="7557"/>
          </w:cols>
        </w:sectPr>
      </w:pPr>
    </w:p>
    <w:p>
      <w:pPr>
        <w:pStyle w:val="ListParagraph"/>
        <w:numPr>
          <w:ilvl w:val="0"/>
          <w:numId w:val="2"/>
        </w:numPr>
        <w:tabs>
          <w:tab w:pos="730" w:val="left" w:leader="none"/>
          <w:tab w:pos="732" w:val="left" w:leader="none"/>
        </w:tabs>
        <w:spacing w:line="189" w:lineRule="auto" w:before="51" w:after="0"/>
        <w:ind w:left="732" w:right="38" w:hanging="298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Infection control and </w:t>
      </w:r>
      <w:r>
        <w:rPr>
          <w:color w:val="FFFFFF"/>
          <w:spacing w:val="-2"/>
          <w:w w:val="105"/>
          <w:sz w:val="18"/>
        </w:rPr>
        <w:t>safety</w:t>
      </w:r>
    </w:p>
    <w:p>
      <w:pPr>
        <w:pStyle w:val="Heading1"/>
        <w:spacing w:before="144"/>
        <w:ind w:left="435"/>
      </w:pPr>
      <w:r>
        <w:rPr>
          <w:b w:val="0"/>
        </w:rPr>
        <w:br w:type="column"/>
      </w:r>
      <w:r>
        <w:rPr>
          <w:color w:val="040404"/>
          <w:spacing w:val="-2"/>
        </w:rPr>
        <w:t>EDUCATION</w:t>
      </w:r>
    </w:p>
    <w:p>
      <w:pPr>
        <w:spacing w:after="0"/>
        <w:sectPr>
          <w:type w:val="continuous"/>
          <w:pgSz w:w="11920" w:h="16860"/>
          <w:pgMar w:top="580" w:bottom="280" w:left="420" w:right="260"/>
          <w:cols w:num="2" w:equalWidth="0">
            <w:col w:w="2522" w:space="919"/>
            <w:col w:w="7799"/>
          </w:cols>
        </w:sectPr>
      </w:pPr>
    </w:p>
    <w:p>
      <w:pPr>
        <w:pStyle w:val="ListParagraph"/>
        <w:numPr>
          <w:ilvl w:val="1"/>
          <w:numId w:val="2"/>
        </w:numPr>
        <w:tabs>
          <w:tab w:pos="4172" w:val="left" w:leader="none"/>
        </w:tabs>
        <w:spacing w:line="325" w:lineRule="exact" w:before="119" w:after="0"/>
        <w:ind w:left="4172" w:right="0" w:hanging="296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81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00024" y="7619999"/>
                            <a:ext cx="2400300" cy="308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3086100">
                                <a:moveTo>
                                  <a:pt x="0" y="3086099"/>
                                </a:moveTo>
                                <a:lnTo>
                                  <a:pt x="2400299" y="3086099"/>
                                </a:lnTo>
                                <a:lnTo>
                                  <a:pt x="24002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8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404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133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133600">
                                <a:moveTo>
                                  <a:pt x="7568183" y="2133599"/>
                                </a:moveTo>
                                <a:lnTo>
                                  <a:pt x="0" y="21335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133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00024" y="2133599"/>
                            <a:ext cx="2400300" cy="5486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5486400">
                                <a:moveTo>
                                  <a:pt x="2400299" y="5486399"/>
                                </a:moveTo>
                                <a:lnTo>
                                  <a:pt x="0" y="5486399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5486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404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24" y="2771774"/>
                            <a:ext cx="161924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25" y="308609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29" y="3457820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38" y="3781424"/>
                            <a:ext cx="161911" cy="1663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2600312" y="2276487"/>
                            <a:ext cx="4968240" cy="4619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68240" h="4619625">
                                <a:moveTo>
                                  <a:pt x="4967859" y="4305287"/>
                                </a:moveTo>
                                <a:lnTo>
                                  <a:pt x="0" y="4305287"/>
                                </a:lnTo>
                                <a:lnTo>
                                  <a:pt x="0" y="4619612"/>
                                </a:lnTo>
                                <a:lnTo>
                                  <a:pt x="4967859" y="4619612"/>
                                </a:lnTo>
                                <a:lnTo>
                                  <a:pt x="4967859" y="4305287"/>
                                </a:lnTo>
                                <a:close/>
                              </a:path>
                              <a:path w="4968240" h="4619625">
                                <a:moveTo>
                                  <a:pt x="4967859" y="3419462"/>
                                </a:moveTo>
                                <a:lnTo>
                                  <a:pt x="0" y="3419462"/>
                                </a:lnTo>
                                <a:lnTo>
                                  <a:pt x="0" y="3733787"/>
                                </a:lnTo>
                                <a:lnTo>
                                  <a:pt x="4967859" y="3733787"/>
                                </a:lnTo>
                                <a:lnTo>
                                  <a:pt x="4967859" y="3419462"/>
                                </a:lnTo>
                                <a:close/>
                              </a:path>
                              <a:path w="4968240" h="4619625">
                                <a:moveTo>
                                  <a:pt x="496785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14325"/>
                                </a:lnTo>
                                <a:lnTo>
                                  <a:pt x="4967859" y="314325"/>
                                </a:lnTo>
                                <a:lnTo>
                                  <a:pt x="496785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404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8304" id="docshapegroup1" coordorigin="0,0" coordsize="11919,16860">
                <v:rect style="position:absolute;left:315;top:12000;width:3780;height:4860" id="docshape2" filled="true" fillcolor="#804040" stroked="false">
                  <v:fill type="solid"/>
                </v:rect>
                <v:rect style="position:absolute;left:0;top:0;width:11919;height:3360" id="docshape3" filled="true" fillcolor="#424242" stroked="false">
                  <v:fill type="solid"/>
                </v:rect>
                <v:rect style="position:absolute;left:315;top:3360;width:3780;height:8640" id="docshape4" filled="true" fillcolor="#804040" stroked="false">
                  <v:fill type="solid"/>
                </v:rect>
                <v:shape style="position:absolute;left:855;top:4365;width:255;height:255" type="#_x0000_t75" id="docshape5" stroked="false">
                  <v:imagedata r:id="rId6" o:title=""/>
                </v:shape>
                <v:shape style="position:absolute;left:855;top:4860;width:255;height:300" type="#_x0000_t75" id="docshape6" stroked="false">
                  <v:imagedata r:id="rId7" o:title=""/>
                </v:shape>
                <v:shape style="position:absolute;left:855;top:5445;width:256;height:226" type="#_x0000_t75" id="docshape7" stroked="false">
                  <v:imagedata r:id="rId8" o:title=""/>
                </v:shape>
                <v:shape style="position:absolute;left:855;top:5955;width:255;height:263" type="#_x0000_t75" id="docshape8" stroked="false">
                  <v:imagedata r:id="rId9" o:title=""/>
                </v:shape>
                <v:shape style="position:absolute;left:4094;top:3585;width:7824;height:7275" id="docshape9" coordorigin="4095,3585" coordsize="7824,7275" path="m11918,10365l4095,10365,4095,10860,11918,10860,11918,10365xm11918,8970l4095,8970,4095,9465,11918,9465,11918,8970xm11918,3585l4095,3585,4095,4080,11918,4080,11918,3585xe" filled="true" fillcolor="#804040" stroked="false">
                  <v:path arrowok="t"/>
                  <v:fill opacity="32899f" type="solid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Associate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Degree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16"/>
          <w:w w:val="105"/>
          <w:sz w:val="18"/>
        </w:rPr>
        <w:t> </w:t>
      </w:r>
      <w:r>
        <w:rPr>
          <w:spacing w:val="-2"/>
          <w:w w:val="105"/>
          <w:sz w:val="18"/>
        </w:rPr>
        <w:t>Nursing</w:t>
      </w:r>
    </w:p>
    <w:p>
      <w:pPr>
        <w:pStyle w:val="BodyText"/>
        <w:spacing w:line="196" w:lineRule="exact"/>
        <w:ind w:left="4173"/>
      </w:pPr>
      <w:r>
        <w:rPr>
          <w:w w:val="105"/>
        </w:rPr>
        <w:t>Los</w:t>
      </w:r>
      <w:r>
        <w:rPr>
          <w:spacing w:val="12"/>
          <w:w w:val="105"/>
        </w:rPr>
        <w:t> </w:t>
      </w:r>
      <w:r>
        <w:rPr>
          <w:w w:val="105"/>
        </w:rPr>
        <w:t>Angeles</w:t>
      </w:r>
      <w:r>
        <w:rPr>
          <w:spacing w:val="12"/>
          <w:w w:val="105"/>
        </w:rPr>
        <w:t> </w:t>
      </w:r>
      <w:r>
        <w:rPr>
          <w:w w:val="105"/>
        </w:rPr>
        <w:t>City</w:t>
      </w:r>
      <w:r>
        <w:rPr>
          <w:spacing w:val="13"/>
          <w:w w:val="105"/>
        </w:rPr>
        <w:t> </w:t>
      </w:r>
      <w:r>
        <w:rPr>
          <w:w w:val="105"/>
        </w:rPr>
        <w:t>College,</w:t>
      </w:r>
      <w:r>
        <w:rPr>
          <w:spacing w:val="12"/>
          <w:w w:val="105"/>
        </w:rPr>
        <w:t> </w:t>
      </w:r>
      <w:r>
        <w:rPr>
          <w:w w:val="105"/>
        </w:rPr>
        <w:t>Los</w:t>
      </w:r>
      <w:r>
        <w:rPr>
          <w:spacing w:val="13"/>
          <w:w w:val="105"/>
        </w:rPr>
        <w:t> </w:t>
      </w:r>
      <w:r>
        <w:rPr>
          <w:w w:val="105"/>
        </w:rPr>
        <w:t>Angeles,</w:t>
      </w:r>
      <w:r>
        <w:rPr>
          <w:spacing w:val="12"/>
          <w:w w:val="105"/>
        </w:rPr>
        <w:t> </w:t>
      </w:r>
      <w:r>
        <w:rPr>
          <w:w w:val="105"/>
        </w:rPr>
        <w:t>CA</w:t>
      </w:r>
      <w:r>
        <w:rPr>
          <w:spacing w:val="13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12"/>
          <w:w w:val="105"/>
          <w:position w:val="2"/>
        </w:rPr>
        <w:t> </w:t>
      </w:r>
      <w:r>
        <w:rPr>
          <w:w w:val="105"/>
        </w:rPr>
        <w:t>February</w:t>
      </w:r>
      <w:r>
        <w:rPr>
          <w:spacing w:val="13"/>
          <w:w w:val="105"/>
        </w:rPr>
        <w:t> </w:t>
      </w:r>
      <w:r>
        <w:rPr>
          <w:spacing w:val="-4"/>
          <w:w w:val="105"/>
        </w:rPr>
        <w:t>2017</w:t>
      </w:r>
    </w:p>
    <w:p>
      <w:pPr>
        <w:pStyle w:val="BodyText"/>
        <w:spacing w:before="80"/>
        <w:rPr>
          <w:sz w:val="28"/>
        </w:rPr>
      </w:pPr>
    </w:p>
    <w:p>
      <w:pPr>
        <w:pStyle w:val="Heading1"/>
        <w:spacing w:before="1"/>
        <w:ind w:left="0" w:right="1170"/>
        <w:jc w:val="center"/>
      </w:pPr>
      <w:r>
        <w:rPr>
          <w:color w:val="040404"/>
          <w:spacing w:val="-2"/>
        </w:rPr>
        <w:t>CERTIFICATIONS</w:t>
      </w:r>
    </w:p>
    <w:p>
      <w:pPr>
        <w:pStyle w:val="ListParagraph"/>
        <w:numPr>
          <w:ilvl w:val="1"/>
          <w:numId w:val="2"/>
        </w:numPr>
        <w:tabs>
          <w:tab w:pos="4172" w:val="left" w:leader="none"/>
        </w:tabs>
        <w:spacing w:line="240" w:lineRule="auto" w:before="150" w:after="0"/>
        <w:ind w:left="4172" w:right="0" w:hanging="296"/>
        <w:jc w:val="left"/>
        <w:rPr>
          <w:sz w:val="18"/>
        </w:rPr>
      </w:pPr>
      <w:r>
        <w:rPr>
          <w:w w:val="105"/>
          <w:sz w:val="18"/>
        </w:rPr>
        <w:t>Certified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Hemodialysis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Technician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(CHT)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-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BONENT,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August</w:t>
      </w:r>
      <w:r>
        <w:rPr>
          <w:spacing w:val="8"/>
          <w:w w:val="105"/>
          <w:sz w:val="18"/>
        </w:rPr>
        <w:t> </w:t>
      </w:r>
      <w:r>
        <w:rPr>
          <w:spacing w:val="-4"/>
          <w:w w:val="105"/>
          <w:sz w:val="18"/>
        </w:rPr>
        <w:t>2017</w:t>
      </w:r>
    </w:p>
    <w:sectPr>
      <w:type w:val="continuous"/>
      <w:pgSz w:w="11920" w:h="16860"/>
      <w:pgMar w:top="580" w:bottom="280" w:left="420" w:right="2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73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17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00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83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6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49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32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15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986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17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62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4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22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90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59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27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95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637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98"/>
      <w:ind w:left="119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54"/>
      <w:ind w:left="528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44"/>
      <w:ind w:left="732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2025-09-15T09:12:31Z</dcterms:created>
  <dcterms:modified xsi:type="dcterms:W3CDTF">2025-09-15T09:12:31Z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2025-09-15T00:00:00Z</vt:filetime>
  </property>
  <property fmtid="{D5CDD505-2E9C-101B-9397-08002B2CF9AE}" pid="5" name="Producer">
    <vt:lpwstr>Skia/PDF m121</vt:lpwstr>
  </property>
</Properties>
</file>