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Periodontist</w:t>
      </w:r>
      <w:r>
        <w:rPr>
          <w:b/>
          <w:color w:val="FFFFFF"/>
          <w:spacing w:val="19"/>
          <w:w w:val="110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Dentist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Periodontist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dentist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treating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gum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disease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performing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soft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tissue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procedures.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preventive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 patient education.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180"/>
        </w:sectPr>
      </w:pPr>
    </w:p>
    <w:p>
      <w:pPr>
        <w:pStyle w:val="BodyText"/>
        <w:spacing w:line="273" w:lineRule="auto" w:before="138"/>
        <w:ind w:left="576" w:right="18"/>
      </w:pPr>
      <w:r>
        <w:rPr>
          <w:w w:val="105"/>
        </w:rPr>
        <w:t>Doctor of Dental Surgery (DDS) </w:t>
      </w:r>
      <w:r>
        <w:rPr>
          <w:w w:val="105"/>
          <w:position w:val="2"/>
        </w:rPr>
        <w:t>| </w:t>
      </w:r>
      <w:r>
        <w:rPr>
          <w:w w:val="105"/>
        </w:rPr>
        <w:t>Baylor College of Dentistry, Dallas, TX</w:t>
      </w:r>
    </w:p>
    <w:p>
      <w:pPr>
        <w:pStyle w:val="BodyText"/>
        <w:spacing w:line="196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201"/>
      </w:pPr>
    </w:p>
    <w:p>
      <w:pPr>
        <w:pStyle w:val="BodyText"/>
        <w:spacing w:line="271" w:lineRule="auto" w:before="1"/>
        <w:ind w:left="576" w:right="533"/>
      </w:pPr>
      <w:r>
        <w:rPr>
          <w:w w:val="105"/>
        </w:rPr>
        <w:t>Bachelor of Science in Microbiology</w:t>
      </w:r>
      <w:r>
        <w:rPr>
          <w:spacing w:val="-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5"/>
          <w:w w:val="105"/>
          <w:position w:val="2"/>
        </w:rPr>
        <w:t> </w:t>
      </w:r>
      <w:r>
        <w:rPr>
          <w:w w:val="105"/>
        </w:rPr>
        <w:t>Texas</w:t>
      </w:r>
      <w:r>
        <w:rPr>
          <w:spacing w:val="-5"/>
          <w:w w:val="105"/>
        </w:rPr>
        <w:t> </w:t>
      </w:r>
      <w:r>
        <w:rPr>
          <w:w w:val="105"/>
        </w:rPr>
        <w:t>Tech University, Lubbock, TX May 2008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spacing w:val="-2"/>
          <w:w w:val="105"/>
        </w:rPr>
        <w:t>Periodontist</w:t>
      </w:r>
    </w:p>
    <w:p>
      <w:pPr>
        <w:pStyle w:val="BodyText"/>
        <w:spacing w:before="36"/>
        <w:ind w:left="576"/>
      </w:pPr>
      <w:r>
        <w:rPr>
          <w:w w:val="105"/>
        </w:rPr>
        <w:t>Dallas</w:t>
      </w:r>
      <w:r>
        <w:rPr>
          <w:spacing w:val="5"/>
          <w:w w:val="105"/>
        </w:rPr>
        <w:t> </w:t>
      </w:r>
      <w:r>
        <w:rPr>
          <w:w w:val="105"/>
        </w:rPr>
        <w:t>Gum</w:t>
      </w:r>
      <w:r>
        <w:rPr>
          <w:spacing w:val="5"/>
          <w:w w:val="105"/>
        </w:rPr>
        <w:t> </w:t>
      </w:r>
      <w:r>
        <w:rPr>
          <w:w w:val="105"/>
        </w:rPr>
        <w:t>&amp;</w:t>
      </w:r>
      <w:r>
        <w:rPr>
          <w:spacing w:val="5"/>
          <w:w w:val="105"/>
        </w:rPr>
        <w:t> </w:t>
      </w:r>
      <w:r>
        <w:rPr>
          <w:w w:val="105"/>
        </w:rPr>
        <w:t>Implant</w:t>
      </w:r>
      <w:r>
        <w:rPr>
          <w:spacing w:val="6"/>
          <w:w w:val="105"/>
        </w:rPr>
        <w:t> </w:t>
      </w:r>
      <w:r>
        <w:rPr>
          <w:w w:val="105"/>
        </w:rPr>
        <w:t>Center,</w:t>
      </w:r>
      <w:r>
        <w:rPr>
          <w:spacing w:val="6"/>
          <w:w w:val="105"/>
        </w:rPr>
        <w:t> </w:t>
      </w:r>
      <w:r>
        <w:rPr>
          <w:w w:val="105"/>
        </w:rPr>
        <w:t>Dallas,</w:t>
      </w:r>
      <w:r>
        <w:rPr>
          <w:spacing w:val="5"/>
          <w:w w:val="105"/>
        </w:rPr>
        <w:t> </w:t>
      </w:r>
      <w:r>
        <w:rPr>
          <w:w w:val="105"/>
        </w:rPr>
        <w:t>TX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January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82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694" w:hanging="298"/>
        <w:jc w:val="left"/>
        <w:rPr>
          <w:sz w:val="18"/>
        </w:rPr>
      </w:pPr>
      <w:r>
        <w:rPr>
          <w:w w:val="105"/>
          <w:sz w:val="18"/>
        </w:rPr>
        <w:t>Performed 700+ gum treatments and 200 implant placements with 98% </w:t>
      </w:r>
      <w:r>
        <w:rPr>
          <w:spacing w:val="-2"/>
          <w:w w:val="105"/>
          <w:sz w:val="18"/>
        </w:rPr>
        <w:t>success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98" w:after="0"/>
        <w:ind w:left="1004" w:right="582" w:hanging="298"/>
        <w:jc w:val="left"/>
        <w:rPr>
          <w:sz w:val="18"/>
        </w:rPr>
      </w:pPr>
      <w:r>
        <w:rPr>
          <w:w w:val="105"/>
          <w:sz w:val="18"/>
        </w:rPr>
        <w:t>Reduced recurring periodontal cases by 18% via improved maintenance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240" w:lineRule="auto" w:before="43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hygienists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aftercare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routines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180"/>
          <w:cols w:num="2" w:equalWidth="0">
            <w:col w:w="3442" w:space="426"/>
            <w:col w:w="7872"/>
          </w:cols>
        </w:sectPr>
      </w:pPr>
    </w:p>
    <w:p>
      <w:pPr>
        <w:pStyle w:val="BodyText"/>
        <w:spacing w:before="79"/>
        <w:ind w:left="4444"/>
      </w:pPr>
      <w:r>
        <w:rPr>
          <w:w w:val="105"/>
        </w:rPr>
        <w:t>Dental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Resident</w:t>
      </w:r>
    </w:p>
    <w:p>
      <w:pPr>
        <w:pStyle w:val="BodyText"/>
        <w:spacing w:before="21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99756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7.854833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Baylor</w:t>
      </w:r>
      <w:r>
        <w:rPr>
          <w:spacing w:val="7"/>
          <w:w w:val="105"/>
        </w:rPr>
        <w:t> </w:t>
      </w:r>
      <w:r>
        <w:rPr>
          <w:w w:val="105"/>
        </w:rPr>
        <w:t>College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Dentistry,</w:t>
      </w:r>
      <w:r>
        <w:rPr>
          <w:spacing w:val="7"/>
          <w:w w:val="105"/>
        </w:rPr>
        <w:t> </w:t>
      </w:r>
      <w:r>
        <w:rPr>
          <w:w w:val="105"/>
        </w:rPr>
        <w:t>Dallas,</w:t>
      </w:r>
      <w:r>
        <w:rPr>
          <w:spacing w:val="7"/>
          <w:w w:val="105"/>
        </w:rPr>
        <w:t> </w:t>
      </w:r>
      <w:r>
        <w:rPr>
          <w:w w:val="105"/>
        </w:rPr>
        <w:t>TX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2012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December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20" w:bottom="280" w:left="0" w:right="18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568642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14" y="66675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57626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266949"/>
                            <a:ext cx="9525" cy="464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648200">
                                <a:moveTo>
                                  <a:pt x="9524" y="4648199"/>
                                </a:moveTo>
                                <a:lnTo>
                                  <a:pt x="0" y="4648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648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910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8672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094d73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shape style="position:absolute;left:4199;top:8955;width:7719;height:675" id="docshape8" coordorigin="4200,8955" coordsize="7719,675" path="m11918,9060l4784,9060,4769,9045,4761,9038,4708,9000,4648,8973,4584,8958,4551,8955,4524,8955,4459,8964,4396,8985,4340,9017,4290,9061,4250,9113,4221,9172,4204,9235,4200,9295,4200,9306,4209,9371,4230,9434,4262,9490,4306,9540,4358,9580,4395,9600,4395,9615,4436,9615,4448,9619,4459,9621,4480,9626,4491,9627,4513,9629,4524,9630,4551,9630,4616,9621,4639,9615,11918,9615,11918,9060xe" filled="true" fillcolor="#094d73" stroked="false">
                  <v:path arrowok="t"/>
                  <v:fill type="solid"/>
                </v:shape>
                <v:shape style="position:absolute;left:4320;top:9075;width:435;height:435" type="#_x0000_t75" id="docshape9" stroked="false">
                  <v:imagedata r:id="rId7" o:title=""/>
                </v:shape>
                <v:rect style="position:absolute;left:3735;top:3570;width:15;height:7320" id="docshape10" filled="true" fillcolor="#000000" stroked="false">
                  <v:fill type="solid"/>
                </v:rect>
                <v:shape style="position:absolute;left:0;top:3870;width:3525;height:660" id="docshape11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094d73" stroked="false">
                  <v:path arrowok="t"/>
                  <v:fill type="solid"/>
                </v:shape>
                <v:shape style="position:absolute;left:450;top:3975;width:435;height:450" type="#_x0000_t75" id="docshape12" stroked="false">
                  <v:imagedata r:id="rId8" o:title=""/>
                </v:shape>
                <v:shape style="position:absolute;left:0;top:7545;width:3525;height:675" id="docshape13" coordorigin="0,7545" coordsize="3525,675" path="m3525,7620l881,7620,874,7614,865,7607,809,7575,746,7554,681,7545,654,7545,589,7554,526,7575,470,7607,454,7620,0,7620,0,8205,566,8205,578,8209,643,8219,654,8220,681,8220,746,8211,769,8205,3525,8205,3525,7620xe" filled="true" fillcolor="#094d73" stroked="false">
                  <v:path arrowok="t"/>
                  <v:fill type="solid"/>
                </v:shape>
                <v:shape style="position:absolute;left:450;top:7665;width:435;height:435" type="#_x0000_t75" id="docshape14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3" w:lineRule="exact" w:before="1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Periodontal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surgery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Deep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scaling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27" w:after="0"/>
        <w:ind w:left="873" w:right="476" w:hanging="298"/>
        <w:jc w:val="left"/>
        <w:rPr>
          <w:position w:val="-4"/>
          <w:sz w:val="31"/>
        </w:rPr>
      </w:pPr>
      <w:r>
        <w:rPr>
          <w:w w:val="105"/>
          <w:sz w:val="18"/>
        </w:rPr>
        <w:t>Patient education and </w:t>
      </w:r>
      <w:r>
        <w:rPr>
          <w:spacing w:val="-2"/>
          <w:w w:val="105"/>
          <w:sz w:val="18"/>
        </w:rPr>
        <w:t>retention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Gained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hands-on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follow-ups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</w:p>
    <w:p>
      <w:pPr>
        <w:pStyle w:val="BodyText"/>
      </w:pPr>
    </w:p>
    <w:p>
      <w:pPr>
        <w:pStyle w:val="BodyText"/>
        <w:spacing w:before="109"/>
      </w:pPr>
    </w:p>
    <w:p>
      <w:pPr>
        <w:pStyle w:val="Heading1"/>
        <w:spacing w:before="0"/>
        <w:ind w:left="985"/>
      </w:pP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before="22"/>
        <w:rPr>
          <w:b/>
          <w:sz w:val="31"/>
        </w:rPr>
      </w:pP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240" w:lineRule="auto" w:before="0" w:after="0"/>
        <w:ind w:left="872" w:right="0" w:hanging="296"/>
        <w:jc w:val="left"/>
        <w:rPr>
          <w:position w:val="-2"/>
          <w:sz w:val="31"/>
        </w:rPr>
      </w:pPr>
      <w:r>
        <w:rPr>
          <w:sz w:val="18"/>
        </w:rPr>
        <w:t>Board</w:t>
      </w:r>
      <w:r>
        <w:rPr>
          <w:spacing w:val="33"/>
          <w:sz w:val="18"/>
        </w:rPr>
        <w:t> </w:t>
      </w:r>
      <w:r>
        <w:rPr>
          <w:sz w:val="18"/>
        </w:rPr>
        <w:t>Certified</w:t>
      </w:r>
      <w:r>
        <w:rPr>
          <w:spacing w:val="34"/>
          <w:sz w:val="18"/>
        </w:rPr>
        <w:t> </w:t>
      </w:r>
      <w:r>
        <w:rPr>
          <w:sz w:val="18"/>
        </w:rPr>
        <w:t>Periodontist</w:t>
      </w:r>
      <w:r>
        <w:rPr>
          <w:spacing w:val="33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z w:val="18"/>
        </w:rPr>
        <w:t>ABP</w:t>
      </w:r>
      <w:r>
        <w:rPr>
          <w:spacing w:val="33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2015</w:t>
      </w:r>
    </w:p>
    <w:sectPr>
      <w:type w:val="continuous"/>
      <w:pgSz w:w="11920" w:h="16860"/>
      <w:pgMar w:top="420" w:bottom="280" w:left="0" w:right="180"/>
      <w:cols w:num="2" w:equalWidth="0">
        <w:col w:w="3245" w:space="753"/>
        <w:col w:w="77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7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9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2025-09-29T04:40:57Z</dcterms:created>
  <dcterms:modified xsi:type="dcterms:W3CDTF">2025-09-29T04:40:57Z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