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Foreclosure</w:t>
      </w:r>
      <w:r>
        <w:rPr>
          <w:b/>
          <w:color w:val="FFFFFF"/>
          <w:spacing w:val="-3"/>
          <w:sz w:val="29"/>
        </w:rPr>
        <w:t> </w:t>
      </w:r>
      <w:r>
        <w:rPr>
          <w:b/>
          <w:color w:val="FFFFFF"/>
          <w:sz w:val="29"/>
        </w:rPr>
        <w:t>Legal</w:t>
      </w:r>
      <w:r>
        <w:rPr>
          <w:b/>
          <w:color w:val="FFFFFF"/>
          <w:spacing w:val="-3"/>
          <w:sz w:val="29"/>
        </w:rPr>
        <w:t> </w:t>
      </w:r>
      <w:r>
        <w:rPr>
          <w:b/>
          <w:color w:val="FFFFFF"/>
          <w:spacing w:val="-2"/>
          <w:sz w:val="29"/>
        </w:rPr>
        <w:t>Assistant</w:t>
      </w:r>
    </w:p>
    <w:p>
      <w:pPr>
        <w:spacing w:before="179"/>
        <w:ind w:left="44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Foreclosure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Legal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Ensuring</w:t>
      </w:r>
      <w:r>
        <w:rPr>
          <w:b/>
          <w:color w:val="FFFFFF"/>
          <w:spacing w:val="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Accurate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Timely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Filings</w:t>
      </w:r>
    </w:p>
    <w:p>
      <w:pPr>
        <w:spacing w:line="273" w:lineRule="auto" w:before="26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Foreclosure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legal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residential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foreclosure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cases,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drafting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complaints,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legal documents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hearings.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Familiar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judicial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nonjudicial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foreclosure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procedures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Florida.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32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Tampa,</w:t>
      </w:r>
      <w:r>
        <w:rPr>
          <w:spacing w:val="-6"/>
          <w:sz w:val="18"/>
        </w:rPr>
        <w:t> </w:t>
      </w:r>
      <w:r>
        <w:rPr>
          <w:spacing w:val="-5"/>
          <w:sz w:val="18"/>
        </w:rPr>
        <w:t>FL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(000)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morgan.johnson@email.com</w:t>
        </w:r>
      </w:hyperlink>
    </w:p>
    <w:p>
      <w:pPr>
        <w:pStyle w:val="Heading1"/>
        <w:spacing w:before="253"/>
        <w:ind w:left="101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28"/>
      </w:pPr>
      <w:r>
        <w:rPr/>
        <w:t>FORECLOSURE LEGAL</w:t>
      </w:r>
      <w:r>
        <w:rPr>
          <w:spacing w:val="-11"/>
        </w:rPr>
        <w:t> </w:t>
      </w:r>
      <w:r>
        <w:rPr/>
        <w:t>ASSISTANT </w:t>
      </w:r>
      <w:r>
        <w:rPr>
          <w:b w:val="0"/>
          <w:position w:val="3"/>
        </w:rPr>
        <w:t>|</w:t>
      </w:r>
      <w:r>
        <w:rPr>
          <w:b w:val="0"/>
          <w:spacing w:val="55"/>
          <w:position w:val="3"/>
        </w:rPr>
        <w:t> </w:t>
      </w:r>
      <w:r>
        <w:rPr/>
        <w:t>COASTAL</w:t>
      </w:r>
      <w:r>
        <w:rPr>
          <w:spacing w:val="-3"/>
        </w:rPr>
        <w:t> </w:t>
      </w:r>
      <w:r>
        <w:rPr/>
        <w:t>TITLE &amp;</w:t>
      </w:r>
      <w:r>
        <w:rPr>
          <w:spacing w:val="1"/>
        </w:rPr>
        <w:t> </w:t>
      </w:r>
      <w:r>
        <w:rPr/>
        <w:t>LAW,</w:t>
      </w:r>
      <w:r>
        <w:rPr>
          <w:spacing w:val="1"/>
        </w:rPr>
        <w:t> </w:t>
      </w:r>
      <w:r>
        <w:rPr/>
        <w:t>TAMPA,</w:t>
      </w:r>
      <w:r>
        <w:rPr>
          <w:spacing w:val="1"/>
        </w:rPr>
        <w:t> </w:t>
      </w:r>
      <w:r>
        <w:rPr>
          <w:spacing w:val="-5"/>
        </w:rPr>
        <w:t>FL</w:t>
      </w:r>
    </w:p>
    <w:p>
      <w:pPr>
        <w:pStyle w:val="BodyText"/>
        <w:spacing w:before="23"/>
        <w:ind w:left="828"/>
      </w:pPr>
      <w:r>
        <w:rPr/>
        <w:t>MAY</w:t>
      </w:r>
      <w:r>
        <w:rPr>
          <w:spacing w:val="-8"/>
        </w:rPr>
        <w:t> </w:t>
      </w:r>
      <w:r>
        <w:rPr/>
        <w:t>2019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320"/>
          <w:cols w:num="2" w:equalWidth="0">
            <w:col w:w="3218" w:space="40"/>
            <w:col w:w="8262"/>
          </w:cols>
        </w:sectPr>
      </w:pP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  <w:ind w:left="105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57" w:after="0"/>
        <w:ind w:left="403" w:right="540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Draft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foreclosure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complaints,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notices,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afﬁdavits,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reducing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attorney preparation time by 30%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46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Review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property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records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loan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documentation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to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ensure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legal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accuracy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28" w:lineRule="auto" w:before="7" w:after="0"/>
        <w:ind w:left="403" w:right="824" w:hanging="298"/>
        <w:jc w:val="left"/>
        <w:rPr>
          <w:sz w:val="20"/>
        </w:rPr>
      </w:pPr>
      <w:r>
        <w:rPr>
          <w:spacing w:val="-2"/>
          <w:w w:val="105"/>
          <w:sz w:val="20"/>
        </w:rPr>
        <w:t>File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documents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electronically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with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county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courts,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maintaining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100% compliance</w:t>
      </w:r>
    </w:p>
    <w:p>
      <w:pPr>
        <w:spacing w:after="0" w:line="228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320"/>
          <w:cols w:num="2" w:equalWidth="0">
            <w:col w:w="1888" w:space="2278"/>
            <w:col w:w="735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30" w:after="0"/>
        <w:ind w:left="736" w:right="0" w:hanging="296"/>
        <w:jc w:val="left"/>
        <w:rPr>
          <w:sz w:val="20"/>
        </w:rPr>
      </w:pPr>
      <w:r>
        <w:rPr>
          <w:sz w:val="20"/>
        </w:rPr>
        <w:t>Complaint</w:t>
      </w:r>
      <w:r>
        <w:rPr>
          <w:spacing w:val="22"/>
          <w:sz w:val="20"/>
        </w:rPr>
        <w:t> </w:t>
      </w:r>
      <w:r>
        <w:rPr>
          <w:spacing w:val="-2"/>
          <w:sz w:val="20"/>
        </w:rPr>
        <w:t>drafting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4" w:after="0"/>
        <w:ind w:left="736" w:right="0" w:hanging="296"/>
        <w:jc w:val="left"/>
        <w:rPr>
          <w:sz w:val="20"/>
        </w:rPr>
      </w:pPr>
      <w:r>
        <w:rPr>
          <w:sz w:val="20"/>
        </w:rPr>
        <w:t>Court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Document</w:t>
      </w:r>
      <w:r>
        <w:rPr>
          <w:spacing w:val="23"/>
          <w:sz w:val="20"/>
        </w:rPr>
        <w:t> </w:t>
      </w:r>
      <w:r>
        <w:rPr>
          <w:spacing w:val="-2"/>
          <w:sz w:val="20"/>
        </w:rPr>
        <w:t>review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84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Foreclosure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ﬁlings</w:t>
      </w:r>
    </w:p>
    <w:p>
      <w:pPr>
        <w:spacing w:line="240" w:lineRule="auto" w:before="145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spacing w:line="264" w:lineRule="auto"/>
      </w:pPr>
      <w:r>
        <w:rPr/>
        <w:t>LEGAL</w:t>
      </w:r>
      <w:r>
        <w:rPr>
          <w:spacing w:val="-9"/>
        </w:rPr>
        <w:t> </w:t>
      </w:r>
      <w:r>
        <w:rPr/>
        <w:t>ASSISTANT</w:t>
      </w:r>
      <w:r>
        <w:rPr>
          <w:spacing w:val="40"/>
        </w:rPr>
        <w:t> </w:t>
      </w:r>
      <w:r>
        <w:rPr>
          <w:b w:val="0"/>
          <w:position w:val="3"/>
        </w:rPr>
        <w:t>| </w:t>
      </w:r>
      <w:r>
        <w:rPr/>
        <w:t>SILVERMAN LEGAL</w:t>
      </w:r>
      <w:r>
        <w:rPr>
          <w:spacing w:val="-1"/>
        </w:rPr>
        <w:t> </w:t>
      </w:r>
      <w:r>
        <w:rPr/>
        <w:t>RECOVERY</w:t>
      </w:r>
      <w:r>
        <w:rPr>
          <w:spacing w:val="-1"/>
        </w:rPr>
        <w:t> </w:t>
      </w:r>
      <w:r>
        <w:rPr/>
        <w:t>GROUP, CLEARWATER, FL</w:t>
      </w:r>
    </w:p>
    <w:p>
      <w:pPr>
        <w:pStyle w:val="BodyText"/>
        <w:spacing w:before="2"/>
        <w:ind w:left="440"/>
      </w:pPr>
      <w:r>
        <w:rPr/>
        <w:t>AUGUST</w:t>
      </w:r>
      <w:r>
        <w:rPr>
          <w:spacing w:val="-7"/>
        </w:rPr>
        <w:t> </w:t>
      </w:r>
      <w:r>
        <w:rPr/>
        <w:t>2016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/>
        <w:t>APRIL</w:t>
      </w:r>
      <w:r>
        <w:rPr>
          <w:spacing w:val="-7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780" w:bottom="280" w:left="80" w:right="320"/>
          <w:cols w:num="2" w:equalWidth="0">
            <w:col w:w="2471" w:space="1174"/>
            <w:col w:w="787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55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Property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records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research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21" w:after="0"/>
        <w:ind w:left="738" w:right="246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Managed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60+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foreclosure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case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ﬁles,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tracking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deadlines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coordinating with process servers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72" w:after="0"/>
        <w:ind w:left="738" w:right="98" w:hanging="298"/>
        <w:jc w:val="left"/>
        <w:rPr>
          <w:sz w:val="20"/>
        </w:rPr>
      </w:pPr>
      <w:r>
        <w:rPr>
          <w:w w:val="105"/>
          <w:sz w:val="20"/>
        </w:rPr>
        <w:t>Communicated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borrowers,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legal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counsel,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court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ofﬁcials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support legal proceedings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320"/>
          <w:cols w:num="2" w:equalWidth="0">
            <w:col w:w="3160" w:space="671"/>
            <w:col w:w="7689"/>
          </w:cols>
        </w:sectPr>
      </w:pPr>
    </w:p>
    <w:p>
      <w:pPr>
        <w:pStyle w:val="Heading1"/>
        <w:spacing w:before="316"/>
        <w:ind w:right="112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210798"/>
                            <a:ext cx="7568565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4030">
                                <a:moveTo>
                                  <a:pt x="0" y="493777"/>
                                </a:moveTo>
                                <a:lnTo>
                                  <a:pt x="7568183" y="4937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3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10787"/>
                                </a:moveTo>
                                <a:lnTo>
                                  <a:pt x="2444839" y="102107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107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50"/>
                                </a:lnTo>
                                <a:lnTo>
                                  <a:pt x="2444839" y="2533650"/>
                                </a:lnTo>
                                <a:lnTo>
                                  <a:pt x="2454351" y="2533650"/>
                                </a:lnTo>
                                <a:lnTo>
                                  <a:pt x="7568171" y="25336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5336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336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5336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29099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669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1051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86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8861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5336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762249"/>
                            <a:ext cx="4920615" cy="395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952875">
                                <a:moveTo>
                                  <a:pt x="4920234" y="3590925"/>
                                </a:moveTo>
                                <a:lnTo>
                                  <a:pt x="0" y="3590925"/>
                                </a:lnTo>
                                <a:lnTo>
                                  <a:pt x="0" y="3952875"/>
                                </a:lnTo>
                                <a:lnTo>
                                  <a:pt x="4920234" y="3952875"/>
                                </a:lnTo>
                                <a:lnTo>
                                  <a:pt x="4920234" y="3590925"/>
                                </a:lnTo>
                                <a:close/>
                              </a:path>
                              <a:path w="4920615" h="39528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6256" id="docshapegroup1" coordorigin="0,0" coordsize="11919,16858">
                <v:rect style="position:absolute;left:0;top:16080;width:11919;height:778" id="docshape2" filled="true" fillcolor="#ccb6d9" stroked="false">
                  <v:fill opacity="32899f" type="solid"/>
                </v:rect>
                <v:shape style="position:absolute;left:0;top:0;width:11919;height:16858" id="docshape3" coordorigin="0,0" coordsize="11919,16858" path="m3865,16080l3850,16080,3850,16858,3865,16858,3865,16080xm11918,0l3865,0,3850,0,0,0,0,3990,3850,3990,3865,3990,11918,3990,11918,0xe" filled="true" fillcolor="#424242" stroked="false">
                  <v:path arrowok="t"/>
                  <v:fill type="solid"/>
                </v:shape>
                <v:rect style="position:absolute;left:0;top:3990;width:11919;height:12090" id="docshape4" filled="true" fillcolor="#ffffff" stroked="false">
                  <v:fill type="solid"/>
                </v:rect>
                <v:rect style="position:absolute;left:0;top:3990;width:3870;height:12090" id="docshape5" filled="true" fillcolor="#ccb6d9" stroked="false">
                  <v:fill opacity="32899f" type="solid"/>
                </v:rect>
                <v:rect style="position:absolute;left:3855;top:3990;width:15;height:12090" id="docshape6" filled="true" fillcolor="#424242" stroked="false">
                  <v:fill type="solid"/>
                </v:rect>
                <v:rect style="position:absolute;left:0;top:6660;width:3705;height:570" id="docshape7" filled="true" fillcolor="#ccb6d9" stroked="false">
                  <v:fill type="solid"/>
                </v:rect>
                <v:shape style="position:absolute;left:525;top:4200;width:255;height:360" type="#_x0000_t75" id="docshape8" stroked="false">
                  <v:imagedata r:id="rId6" o:title=""/>
                </v:shape>
                <v:shape style="position:absolute;left:525;top:4890;width:255;height:261" type="#_x0000_t75" id="docshape9" stroked="false">
                  <v:imagedata r:id="rId7" o:title=""/>
                </v:shape>
                <v:shape style="position:absolute;left:525;top:5490;width:255;height:300" type="#_x0000_t75" id="docshape10" stroked="false">
                  <v:imagedata r:id="rId8" o:title=""/>
                </v:shape>
                <v:shape style="position:absolute;left:525;top:6120;width:255;height:255" type="#_x0000_t75" id="docshape11" stroked="false">
                  <v:imagedata r:id="rId9" o:title=""/>
                </v:shape>
                <v:rect style="position:absolute;left:3870;top:3990;width:8049;height:12090" id="docshape12" filled="true" fillcolor="#ccb6d9" stroked="false">
                  <v:fill opacity="32899f" type="solid"/>
                </v:rect>
                <v:shape style="position:absolute;left:4169;top:4350;width:7749;height:6225" id="docshape13" coordorigin="4170,4350" coordsize="7749,6225" path="m11918,10005l4170,10005,4170,10575,11918,10575,11918,10005xm11918,4350l4170,4350,4170,4905,11918,4905,11918,4350xe" filled="true" fillcolor="#ccb6d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1" w:val="left" w:leader="none"/>
          <w:tab w:pos="4383" w:val="left" w:leader="none"/>
        </w:tabs>
        <w:spacing w:line="218" w:lineRule="auto" w:before="177" w:after="0"/>
        <w:ind w:left="4383" w:right="2004" w:hanging="298"/>
        <w:jc w:val="left"/>
        <w:rPr>
          <w:sz w:val="20"/>
        </w:rPr>
      </w:pPr>
      <w:r>
        <w:rPr>
          <w:w w:val="105"/>
          <w:sz w:val="20"/>
        </w:rPr>
        <w:t>Associate of Science (A.S.) in Paralegal Studies </w:t>
      </w:r>
      <w:r>
        <w:rPr>
          <w:spacing w:val="-2"/>
          <w:w w:val="105"/>
          <w:sz w:val="20"/>
        </w:rPr>
        <w:t>Hillsborough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Community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College,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Tampa,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FL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position w:val="3"/>
          <w:sz w:val="20"/>
        </w:rPr>
        <w:t>|</w:t>
      </w:r>
      <w:r>
        <w:rPr>
          <w:spacing w:val="-13"/>
          <w:w w:val="105"/>
          <w:position w:val="3"/>
          <w:sz w:val="20"/>
        </w:rPr>
        <w:t> </w:t>
      </w:r>
      <w:r>
        <w:rPr>
          <w:spacing w:val="-2"/>
          <w:w w:val="105"/>
          <w:sz w:val="20"/>
        </w:rPr>
        <w:t>May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2016</w:t>
      </w:r>
    </w:p>
    <w:sectPr>
      <w:type w:val="continuous"/>
      <w:pgSz w:w="11920" w:h="16860"/>
      <w:pgMar w:top="780" w:bottom="280" w:left="8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7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rgan.john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2025-09-15T16:30:50Z</dcterms:created>
  <dcterms:modified xsi:type="dcterms:W3CDTF">2025-09-15T16:30:50Z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