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7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2915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7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MJ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1"/>
          <w:w w:val="105"/>
          <w:sz w:val="26"/>
        </w:rPr>
        <w:t>Medical</w:t>
      </w:r>
      <w:r>
        <w:rPr>
          <w:b/>
          <w:color w:val="FFFFFF"/>
          <w:spacing w:val="-6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Doctor</w:t>
      </w:r>
      <w:r>
        <w:rPr>
          <w:b/>
          <w:color w:val="FFFFFF"/>
          <w:spacing w:val="-5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Cardiology</w:t>
      </w:r>
    </w:p>
    <w:p>
      <w:pPr>
        <w:pStyle w:val="BodyText"/>
        <w:spacing w:line="261" w:lineRule="auto" w:before="226"/>
        <w:ind w:left="4416"/>
      </w:pPr>
      <w:r>
        <w:rPr>
          <w:color w:val="FFFFFF"/>
          <w:w w:val="105"/>
        </w:rPr>
        <w:t>Cardiologist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cardiac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diagnostics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interventional </w:t>
      </w:r>
      <w:r>
        <w:rPr>
          <w:color w:val="FFFFFF"/>
          <w:spacing w:val="-2"/>
          <w:w w:val="105"/>
        </w:rPr>
        <w:t>procedures</w:t>
      </w:r>
    </w:p>
    <w:p>
      <w:pPr>
        <w:pStyle w:val="BodyText"/>
        <w:spacing w:line="261" w:lineRule="auto" w:before="14"/>
        <w:ind w:left="4416"/>
      </w:pPr>
      <w:r>
        <w:rPr>
          <w:color w:val="FFFFFF"/>
          <w:spacing w:val="-2"/>
          <w:w w:val="105"/>
        </w:rPr>
        <w:t>Specializes in patient-centered cardiac care, preventive medicine, and collaborative </w:t>
      </w:r>
      <w:r>
        <w:rPr>
          <w:color w:val="FFFFFF"/>
          <w:w w:val="105"/>
        </w:rPr>
        <w:t>treatment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planning.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echocardiography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catheter-based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procedures.</w:t>
      </w:r>
    </w:p>
    <w:p>
      <w:pPr>
        <w:pStyle w:val="BodyText"/>
        <w:rPr>
          <w:sz w:val="20"/>
        </w:rPr>
      </w:pPr>
    </w:p>
    <w:p>
      <w:pPr>
        <w:pStyle w:val="BodyText"/>
        <w:spacing w:before="21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Heading1"/>
        <w:spacing w:before="98"/>
      </w:pPr>
      <w:r>
        <w:rPr>
          <w:spacing w:val="-5"/>
          <w:sz w:val="52"/>
        </w:rPr>
        <w:t>C</w:t>
      </w:r>
      <w:r>
        <w:rPr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9"/>
          <w:sz w:val="52"/>
        </w:rPr>
        <w:t>P</w:t>
      </w:r>
      <w:r>
        <w:rPr>
          <w:b/>
          <w:spacing w:val="-9"/>
          <w:sz w:val="33"/>
        </w:rPr>
        <w:t>ROFESSIONAL</w:t>
      </w:r>
      <w:r>
        <w:rPr>
          <w:b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400"/>
          <w:cols w:num="2" w:equalWidth="0">
            <w:col w:w="1838" w:space="2589"/>
            <w:col w:w="6953"/>
          </w:cols>
        </w:sectPr>
      </w:pPr>
    </w:p>
    <w:p>
      <w:pPr>
        <w:pStyle w:val="BodyText"/>
        <w:spacing w:before="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BodyText"/>
        <w:spacing w:before="138"/>
        <w:ind w:left="43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(000) 000-0000</w:t>
      </w:r>
    </w:p>
    <w:p>
      <w:pPr>
        <w:pStyle w:val="BodyText"/>
        <w:spacing w:line="340" w:lineRule="auto" w:before="119"/>
        <w:ind w:left="431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29"/>
      </w:pPr>
      <w:r>
        <w:rPr>
          <w:spacing w:val="-13"/>
          <w:sz w:val="52"/>
        </w:rPr>
        <w:t>K</w:t>
      </w:r>
      <w:r>
        <w:rPr>
          <w:spacing w:val="-13"/>
        </w:rPr>
        <w:t>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line="348" w:lineRule="auto" w:before="74"/>
        <w:ind w:left="101" w:right="889"/>
      </w:pPr>
      <w:r>
        <w:rPr/>
        <w:br w:type="column"/>
      </w:r>
      <w:r>
        <w:rPr>
          <w:spacing w:val="-2"/>
          <w:w w:val="105"/>
        </w:rPr>
        <w:t>CARDIOLOGIST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HEART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VASCULAR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JULY 2017 – PRESENT</w:t>
      </w:r>
    </w:p>
    <w:p>
      <w:pPr>
        <w:pStyle w:val="BodyText"/>
        <w:spacing w:line="278" w:lineRule="auto" w:before="165"/>
        <w:ind w:left="659"/>
      </w:pPr>
      <w:r>
        <w:rPr>
          <w:w w:val="105"/>
        </w:rPr>
        <w:t>Conduct</w:t>
      </w:r>
      <w:r>
        <w:rPr>
          <w:spacing w:val="-8"/>
          <w:w w:val="105"/>
        </w:rPr>
        <w:t> </w:t>
      </w:r>
      <w:r>
        <w:rPr>
          <w:w w:val="105"/>
        </w:rPr>
        <w:t>15–20</w:t>
      </w:r>
      <w:r>
        <w:rPr>
          <w:spacing w:val="-8"/>
          <w:w w:val="105"/>
        </w:rPr>
        <w:t> </w:t>
      </w:r>
      <w:r>
        <w:rPr>
          <w:w w:val="105"/>
        </w:rPr>
        <w:t>patient</w:t>
      </w:r>
      <w:r>
        <w:rPr>
          <w:spacing w:val="-8"/>
          <w:w w:val="105"/>
        </w:rPr>
        <w:t> </w:t>
      </w:r>
      <w:r>
        <w:rPr>
          <w:w w:val="105"/>
        </w:rPr>
        <w:t>consultations</w:t>
      </w:r>
      <w:r>
        <w:rPr>
          <w:spacing w:val="-8"/>
          <w:w w:val="105"/>
        </w:rPr>
        <w:t> </w:t>
      </w:r>
      <w:r>
        <w:rPr>
          <w:w w:val="105"/>
        </w:rPr>
        <w:t>daily,</w:t>
      </w:r>
      <w:r>
        <w:rPr>
          <w:spacing w:val="-8"/>
          <w:w w:val="105"/>
        </w:rPr>
        <w:t> </w:t>
      </w:r>
      <w:r>
        <w:rPr>
          <w:w w:val="105"/>
        </w:rPr>
        <w:t>reducing</w:t>
      </w:r>
      <w:r>
        <w:rPr>
          <w:spacing w:val="-8"/>
          <w:w w:val="105"/>
        </w:rPr>
        <w:t> </w:t>
      </w:r>
      <w:r>
        <w:rPr>
          <w:w w:val="105"/>
        </w:rPr>
        <w:t>patient</w:t>
      </w:r>
      <w:r>
        <w:rPr>
          <w:spacing w:val="-8"/>
          <w:w w:val="105"/>
        </w:rPr>
        <w:t> </w:t>
      </w:r>
      <w:r>
        <w:rPr>
          <w:w w:val="105"/>
        </w:rPr>
        <w:t>wait</w:t>
      </w:r>
      <w:r>
        <w:rPr>
          <w:spacing w:val="-8"/>
          <w:w w:val="105"/>
        </w:rPr>
        <w:t> </w:t>
      </w:r>
      <w:r>
        <w:rPr>
          <w:w w:val="105"/>
        </w:rPr>
        <w:t>times</w:t>
      </w:r>
      <w:r>
        <w:rPr>
          <w:spacing w:val="-8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25%</w:t>
      </w:r>
    </w:p>
    <w:p>
      <w:pPr>
        <w:pStyle w:val="BodyText"/>
        <w:spacing w:line="261" w:lineRule="auto" w:before="90"/>
        <w:ind w:left="659" w:right="644"/>
      </w:pPr>
      <w:r>
        <w:rPr>
          <w:w w:val="105"/>
        </w:rPr>
        <w:t>Perform</w:t>
      </w:r>
      <w:r>
        <w:rPr>
          <w:spacing w:val="-9"/>
          <w:w w:val="105"/>
        </w:rPr>
        <w:t> </w:t>
      </w:r>
      <w:r>
        <w:rPr>
          <w:w w:val="105"/>
        </w:rPr>
        <w:t>150+</w:t>
      </w:r>
      <w:r>
        <w:rPr>
          <w:spacing w:val="-9"/>
          <w:w w:val="105"/>
        </w:rPr>
        <w:t> </w:t>
      </w:r>
      <w:r>
        <w:rPr>
          <w:w w:val="105"/>
        </w:rPr>
        <w:t>cardiac</w:t>
      </w:r>
      <w:r>
        <w:rPr>
          <w:spacing w:val="-9"/>
          <w:w w:val="105"/>
        </w:rPr>
        <w:t> </w:t>
      </w:r>
      <w:r>
        <w:rPr>
          <w:w w:val="105"/>
        </w:rPr>
        <w:t>catheterization</w:t>
      </w:r>
      <w:r>
        <w:rPr>
          <w:spacing w:val="-9"/>
          <w:w w:val="105"/>
        </w:rPr>
        <w:t> </w:t>
      </w:r>
      <w:r>
        <w:rPr>
          <w:w w:val="105"/>
        </w:rPr>
        <w:t>procedures</w:t>
      </w:r>
      <w:r>
        <w:rPr>
          <w:spacing w:val="-9"/>
          <w:w w:val="105"/>
        </w:rPr>
        <w:t> </w:t>
      </w:r>
      <w:r>
        <w:rPr>
          <w:w w:val="105"/>
        </w:rPr>
        <w:t>annually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98% procedural success rate</w:t>
      </w:r>
    </w:p>
    <w:p>
      <w:pPr>
        <w:pStyle w:val="BodyText"/>
        <w:spacing w:line="278" w:lineRule="auto" w:before="103"/>
        <w:ind w:left="659"/>
      </w:pPr>
      <w:r>
        <w:rPr>
          <w:w w:val="105"/>
        </w:rPr>
        <w:t>Introduced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monitoring</w:t>
      </w:r>
      <w:r>
        <w:rPr>
          <w:spacing w:val="-2"/>
          <w:w w:val="105"/>
        </w:rPr>
        <w:t> </w:t>
      </w:r>
      <w:r>
        <w:rPr>
          <w:w w:val="105"/>
        </w:rPr>
        <w:t>protocol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decreased</w:t>
      </w:r>
      <w:r>
        <w:rPr>
          <w:spacing w:val="-2"/>
          <w:w w:val="105"/>
        </w:rPr>
        <w:t> </w:t>
      </w:r>
      <w:r>
        <w:rPr>
          <w:w w:val="105"/>
        </w:rPr>
        <w:t>post-procedure complications by 10%</w:t>
      </w:r>
    </w:p>
    <w:p>
      <w:pPr>
        <w:spacing w:after="0" w:line="278" w:lineRule="auto"/>
        <w:sectPr>
          <w:type w:val="continuous"/>
          <w:pgSz w:w="11920" w:h="16860"/>
          <w:pgMar w:top="0" w:bottom="280" w:left="140" w:right="400"/>
          <w:cols w:num="2" w:equalWidth="0">
            <w:col w:w="2679" w:space="1747"/>
            <w:col w:w="6954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140" w:right="400"/>
        </w:sectPr>
      </w:pPr>
    </w:p>
    <w:p>
      <w:pPr>
        <w:pStyle w:val="BodyText"/>
        <w:tabs>
          <w:tab w:pos="733" w:val="left" w:leader="none"/>
        </w:tabs>
        <w:spacing w:before="75"/>
        <w:ind w:left="42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Cardiac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Catheterization</w:t>
      </w:r>
    </w:p>
    <w:p>
      <w:pPr>
        <w:pStyle w:val="BodyText"/>
        <w:tabs>
          <w:tab w:pos="733" w:val="left" w:leader="none"/>
        </w:tabs>
        <w:spacing w:line="278" w:lineRule="auto" w:before="108"/>
        <w:ind w:left="733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Echocardiography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EKG </w:t>
      </w:r>
      <w:r>
        <w:rPr>
          <w:spacing w:val="-2"/>
          <w:w w:val="105"/>
        </w:rPr>
        <w:t>Interpretation</w:t>
      </w:r>
    </w:p>
    <w:p>
      <w:pPr>
        <w:pStyle w:val="BodyText"/>
        <w:tabs>
          <w:tab w:pos="733" w:val="left" w:leader="none"/>
        </w:tabs>
        <w:spacing w:line="364" w:lineRule="auto" w:before="90"/>
        <w:ind w:left="429" w:right="21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Heart</w:t>
      </w:r>
      <w:r>
        <w:rPr>
          <w:spacing w:val="-11"/>
          <w:w w:val="105"/>
        </w:rPr>
        <w:t> </w:t>
      </w:r>
      <w:r>
        <w:rPr>
          <w:w w:val="105"/>
        </w:rPr>
        <w:t>Disease</w:t>
      </w:r>
      <w:r>
        <w:rPr>
          <w:spacing w:val="-11"/>
          <w:w w:val="105"/>
        </w:rPr>
        <w:t> </w:t>
      </w:r>
      <w:r>
        <w:rPr>
          <w:w w:val="105"/>
        </w:rPr>
        <w:t>Prevention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  <w:w w:val="105"/>
        </w:rPr>
        <w:t>Post-Operative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tabs>
          <w:tab w:pos="733" w:val="left" w:leader="none"/>
        </w:tabs>
        <w:spacing w:line="278" w:lineRule="auto" w:before="15"/>
        <w:ind w:left="733" w:right="1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Patient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Education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Risk Management</w:t>
      </w:r>
    </w:p>
    <w:p>
      <w:pPr>
        <w:pStyle w:val="BodyText"/>
        <w:spacing w:before="44"/>
      </w:pP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spacing w:line="240" w:lineRule="auto" w:before="108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331" w:lineRule="auto"/>
        <w:ind w:left="101" w:right="663"/>
      </w:pPr>
      <w:r>
        <w:rPr>
          <w:spacing w:val="-2"/>
          <w:w w:val="105"/>
        </w:rPr>
        <w:t>CARDIOLOGY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FELLOW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BAYLOR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DALLAS,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JULY 2014 – JUNE 2017</w:t>
      </w:r>
    </w:p>
    <w:p>
      <w:pPr>
        <w:pStyle w:val="BodyText"/>
        <w:spacing w:before="193"/>
        <w:ind w:left="659"/>
      </w:pPr>
      <w:r>
        <w:rPr>
          <w:w w:val="105"/>
        </w:rPr>
        <w:t>Assisted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complex</w:t>
      </w:r>
      <w:r>
        <w:rPr>
          <w:spacing w:val="-11"/>
          <w:w w:val="105"/>
        </w:rPr>
        <w:t> </w:t>
      </w:r>
      <w:r>
        <w:rPr>
          <w:w w:val="105"/>
        </w:rPr>
        <w:t>interventional</w:t>
      </w:r>
      <w:r>
        <w:rPr>
          <w:spacing w:val="-11"/>
          <w:w w:val="105"/>
        </w:rPr>
        <w:t> </w:t>
      </w:r>
      <w:r>
        <w:rPr>
          <w:w w:val="105"/>
        </w:rPr>
        <w:t>cardiology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pStyle w:val="BodyText"/>
        <w:spacing w:line="278" w:lineRule="auto" w:before="109"/>
        <w:ind w:left="659" w:right="654"/>
      </w:pPr>
      <w:r>
        <w:rPr>
          <w:w w:val="105"/>
        </w:rPr>
        <w:t>Analyzed</w:t>
      </w:r>
      <w:r>
        <w:rPr>
          <w:spacing w:val="-6"/>
          <w:w w:val="105"/>
        </w:rPr>
        <w:t> </w:t>
      </w:r>
      <w:r>
        <w:rPr>
          <w:w w:val="105"/>
        </w:rPr>
        <w:t>diagnostic</w:t>
      </w:r>
      <w:r>
        <w:rPr>
          <w:spacing w:val="-6"/>
          <w:w w:val="105"/>
        </w:rPr>
        <w:t> </w:t>
      </w:r>
      <w:r>
        <w:rPr>
          <w:w w:val="105"/>
        </w:rPr>
        <w:t>test</w:t>
      </w:r>
      <w:r>
        <w:rPr>
          <w:spacing w:val="-6"/>
          <w:w w:val="105"/>
        </w:rPr>
        <w:t> </w:t>
      </w:r>
      <w:r>
        <w:rPr>
          <w:w w:val="105"/>
        </w:rPr>
        <w:t>results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support</w:t>
      </w:r>
      <w:r>
        <w:rPr>
          <w:spacing w:val="-6"/>
          <w:w w:val="105"/>
        </w:rPr>
        <w:t> </w:t>
      </w:r>
      <w:r>
        <w:rPr>
          <w:w w:val="105"/>
        </w:rPr>
        <w:t>treatment</w:t>
      </w:r>
      <w:r>
        <w:rPr>
          <w:spacing w:val="-6"/>
          <w:w w:val="105"/>
        </w:rPr>
        <w:t> </w:t>
      </w:r>
      <w:r>
        <w:rPr>
          <w:w w:val="105"/>
        </w:rPr>
        <w:t>plans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500+ patients annually</w:t>
      </w:r>
    </w:p>
    <w:p>
      <w:pPr>
        <w:pStyle w:val="BodyText"/>
        <w:spacing w:line="261" w:lineRule="auto" w:before="89"/>
        <w:ind w:left="659"/>
      </w:pPr>
      <w:r>
        <w:rPr>
          <w:w w:val="105"/>
        </w:rPr>
        <w:t>Delivered</w:t>
      </w:r>
      <w:r>
        <w:rPr>
          <w:spacing w:val="-8"/>
          <w:w w:val="105"/>
        </w:rPr>
        <w:t> </w:t>
      </w:r>
      <w:r>
        <w:rPr>
          <w:w w:val="105"/>
        </w:rPr>
        <w:t>patient</w:t>
      </w:r>
      <w:r>
        <w:rPr>
          <w:spacing w:val="-8"/>
          <w:w w:val="105"/>
        </w:rPr>
        <w:t> </w:t>
      </w:r>
      <w:r>
        <w:rPr>
          <w:w w:val="105"/>
        </w:rPr>
        <w:t>education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increased</w:t>
      </w:r>
      <w:r>
        <w:rPr>
          <w:spacing w:val="-8"/>
          <w:w w:val="105"/>
        </w:rPr>
        <w:t> </w:t>
      </w:r>
      <w:r>
        <w:rPr>
          <w:w w:val="105"/>
        </w:rPr>
        <w:t>adherence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heart</w:t>
      </w:r>
      <w:r>
        <w:rPr>
          <w:spacing w:val="-8"/>
          <w:w w:val="105"/>
        </w:rPr>
        <w:t> </w:t>
      </w:r>
      <w:r>
        <w:rPr>
          <w:w w:val="105"/>
        </w:rPr>
        <w:t>health programs by 18%</w:t>
      </w:r>
    </w:p>
    <w:p>
      <w:pPr>
        <w:spacing w:after="0" w:line="261" w:lineRule="auto"/>
        <w:sectPr>
          <w:type w:val="continuous"/>
          <w:pgSz w:w="11920" w:h="16860"/>
          <w:pgMar w:top="0" w:bottom="280" w:left="140" w:right="400"/>
          <w:cols w:num="2" w:equalWidth="0">
            <w:col w:w="3116" w:space="1311"/>
            <w:col w:w="695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43175">
                                <a:moveTo>
                                  <a:pt x="7568183" y="2543174"/>
                                </a:moveTo>
                                <a:lnTo>
                                  <a:pt x="0" y="2543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2543174"/>
                            <a:ext cx="47586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10200">
                                <a:moveTo>
                                  <a:pt x="4758308" y="5410199"/>
                                </a:moveTo>
                                <a:lnTo>
                                  <a:pt x="0" y="541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1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33712" y="3857624"/>
                            <a:ext cx="4762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8125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1788185"/>
                                </a:moveTo>
                                <a:lnTo>
                                  <a:pt x="31102" y="1771650"/>
                                </a:lnTo>
                                <a:lnTo>
                                  <a:pt x="16535" y="1771650"/>
                                </a:lnTo>
                                <a:lnTo>
                                  <a:pt x="0" y="1788185"/>
                                </a:lnTo>
                                <a:lnTo>
                                  <a:pt x="0" y="1790700"/>
                                </a:lnTo>
                                <a:lnTo>
                                  <a:pt x="0" y="1793227"/>
                                </a:lnTo>
                                <a:lnTo>
                                  <a:pt x="16535" y="1809750"/>
                                </a:lnTo>
                                <a:lnTo>
                                  <a:pt x="31102" y="1809750"/>
                                </a:lnTo>
                                <a:lnTo>
                                  <a:pt x="47625" y="1793227"/>
                                </a:lnTo>
                                <a:lnTo>
                                  <a:pt x="47625" y="1788185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81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828924"/>
                            <a:ext cx="2809875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62400">
                                <a:moveTo>
                                  <a:pt x="2809862" y="3667125"/>
                                </a:moveTo>
                                <a:lnTo>
                                  <a:pt x="0" y="3667125"/>
                                </a:lnTo>
                                <a:lnTo>
                                  <a:pt x="0" y="3962400"/>
                                </a:lnTo>
                                <a:lnTo>
                                  <a:pt x="2809862" y="3962400"/>
                                </a:lnTo>
                                <a:lnTo>
                                  <a:pt x="2809862" y="3667125"/>
                                </a:lnTo>
                                <a:close/>
                              </a:path>
                              <a:path w="2809875" h="3962400">
                                <a:moveTo>
                                  <a:pt x="2809862" y="1581150"/>
                                </a:moveTo>
                                <a:lnTo>
                                  <a:pt x="0" y="1581150"/>
                                </a:lnTo>
                                <a:lnTo>
                                  <a:pt x="0" y="1876425"/>
                                </a:lnTo>
                                <a:lnTo>
                                  <a:pt x="2809862" y="1876425"/>
                                </a:lnTo>
                                <a:lnTo>
                                  <a:pt x="2809862" y="1581150"/>
                                </a:lnTo>
                                <a:close/>
                              </a:path>
                              <a:path w="2809875" h="39624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005" id="docshape4" filled="true" fillcolor="#bd690e" stroked="false">
                  <v:fill type="solid"/>
                </v:rect>
                <v:rect style="position:absolute;left:4425;top:4005;width:7494;height:8520" id="docshape5" filled="true" fillcolor="#f5f5f5" stroked="false">
                  <v:fill type="solid"/>
                </v:rect>
                <v:shape style="position:absolute;left:4934;top:6075;width:75;height:3750" id="docshape6" coordorigin="4935,6075" coordsize="75,3750" path="m5010,9782l5009,9777,5005,9768,5003,9764,4996,9757,4992,9755,4983,9751,4978,9750,4967,9750,4962,9751,4953,9755,4949,9757,4942,9764,4940,9768,4936,9777,4935,9782,4935,9788,4935,9793,4936,9798,4940,9807,4942,9811,4949,9818,4953,9820,4962,9824,4967,9825,4978,9825,4983,9824,4992,9820,4996,9818,5003,9811,5005,9807,5009,9798,5010,9793,5010,9782xm5010,9212l5009,9207,5005,9198,5003,9194,4996,9187,4992,9185,4983,9181,4978,9180,4967,9180,4962,9181,4953,9185,4949,9187,4942,9194,4940,9198,4936,9207,4935,9212,4935,9218,4935,9223,4936,9228,4940,9237,4942,9241,4949,9248,4953,9250,4962,9254,4967,9255,4978,9255,4983,9254,4992,9250,4996,9248,5003,9241,5005,9237,5009,9228,5010,9223,5010,9212xm5010,8891l5009,8887,5006,8880,5004,8877,4998,8871,4995,8869,4988,8866,4984,8865,4961,8865,4957,8866,4950,8869,4947,8871,4941,8877,4939,8880,4936,8887,4935,8891,4935,8895,4935,8899,4936,8903,4939,8910,4941,8913,4947,8919,4950,8921,4957,8924,4961,8925,4984,8925,4988,8924,4995,8921,4998,8919,5004,8913,5006,8910,5009,8903,5010,8899,5010,8891xm5010,7232l5009,7227,5005,7218,5003,7214,4996,7207,4992,7205,4983,7201,4978,7200,4967,7200,4962,7201,4953,7205,4949,7207,4942,7214,4940,7218,4936,7227,4935,7232,4935,7238,4935,7243,4936,7248,4940,7257,4942,7261,4949,7268,4953,7270,4962,7274,4967,7275,4978,7275,4983,7274,4992,7270,4996,7268,5003,7261,5005,7257,5009,7248,5010,7243,5010,7232xm5010,6677l5009,6672,5005,6663,5003,6659,4996,6652,4992,6650,4983,6646,4978,6645,4967,6645,4962,6646,4953,6650,4949,6652,4942,6659,4940,6663,4936,6672,4935,6677,4935,6683,4935,6688,4936,6693,4940,6702,4942,6706,4949,6713,4953,6715,4962,6719,4967,6720,4978,6720,4983,6719,4992,6715,4996,6713,5003,6706,5005,6702,5009,6693,5010,6688,5010,6677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e" filled="true" fillcolor="#000000" stroked="false">
                  <v:path arrowok="t"/>
                  <v:fill type="solid"/>
                </v:shape>
                <v:shape style="position:absolute;left:0;top:4455;width:4425;height:6240" id="docshape7" coordorigin="0,4455" coordsize="4425,6240" path="m4425,10230l0,10230,0,10695,4425,10695,4425,10230xm4425,6945l0,6945,0,7410,4425,7410,4425,6945xm4425,4455l0,4455,0,4920,4425,4920,4425,445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</w:pPr>
    </w:p>
    <w:p>
      <w:pPr>
        <w:pStyle w:val="BodyText"/>
        <w:spacing w:line="261" w:lineRule="auto"/>
        <w:ind w:left="436" w:right="7264"/>
      </w:pPr>
      <w:r>
        <w:rPr>
          <w:w w:val="105"/>
        </w:rPr>
        <w:t>Doctor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Medicine</w:t>
      </w:r>
      <w:r>
        <w:rPr>
          <w:spacing w:val="-12"/>
          <w:w w:val="105"/>
        </w:rPr>
        <w:t> </w:t>
      </w:r>
      <w:r>
        <w:rPr>
          <w:w w:val="105"/>
        </w:rPr>
        <w:t>(M.D.)</w:t>
      </w:r>
      <w:r>
        <w:rPr>
          <w:spacing w:val="-12"/>
          <w:w w:val="105"/>
        </w:rPr>
        <w:t> </w:t>
      </w: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 Texas Southwestern</w:t>
      </w:r>
    </w:p>
    <w:p>
      <w:pPr>
        <w:pStyle w:val="BodyText"/>
        <w:spacing w:before="104"/>
        <w:ind w:left="436"/>
      </w:pPr>
      <w:r>
        <w:rPr/>
        <w:t>Dallas,</w:t>
      </w:r>
      <w:r>
        <w:rPr>
          <w:spacing w:val="3"/>
        </w:rPr>
        <w:t> </w:t>
      </w:r>
      <w:r>
        <w:rPr/>
        <w:t>TX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February</w:t>
      </w:r>
      <w:r>
        <w:rPr>
          <w:spacing w:val="3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0" w:bottom="280" w:left="14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67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2025-09-30T12:02:42Z</dcterms:created>
  <dcterms:modified xsi:type="dcterms:W3CDTF">2025-09-30T12:02:42Z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