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362324"/>
                            <a:ext cx="21907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8859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219075" h="1885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1858797"/>
                                </a:moveTo>
                                <a:lnTo>
                                  <a:pt x="198615" y="1838325"/>
                                </a:lnTo>
                                <a:lnTo>
                                  <a:pt x="191922" y="1838325"/>
                                </a:lnTo>
                                <a:lnTo>
                                  <a:pt x="171450" y="1858797"/>
                                </a:lnTo>
                                <a:lnTo>
                                  <a:pt x="171450" y="1862366"/>
                                </a:lnTo>
                                <a:lnTo>
                                  <a:pt x="171450" y="1865490"/>
                                </a:lnTo>
                                <a:lnTo>
                                  <a:pt x="191922" y="1885950"/>
                                </a:lnTo>
                                <a:lnTo>
                                  <a:pt x="198615" y="1885950"/>
                                </a:lnTo>
                                <a:lnTo>
                                  <a:pt x="219075" y="1865490"/>
                                </a:lnTo>
                                <a:lnTo>
                                  <a:pt x="219075" y="185879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1649247"/>
                                </a:moveTo>
                                <a:lnTo>
                                  <a:pt x="198615" y="1628775"/>
                                </a:lnTo>
                                <a:lnTo>
                                  <a:pt x="191922" y="1628775"/>
                                </a:lnTo>
                                <a:lnTo>
                                  <a:pt x="171450" y="1649247"/>
                                </a:lnTo>
                                <a:lnTo>
                                  <a:pt x="171450" y="1652816"/>
                                </a:lnTo>
                                <a:lnTo>
                                  <a:pt x="171450" y="1655940"/>
                                </a:lnTo>
                                <a:lnTo>
                                  <a:pt x="191922" y="1676400"/>
                                </a:lnTo>
                                <a:lnTo>
                                  <a:pt x="198615" y="1676400"/>
                                </a:lnTo>
                                <a:lnTo>
                                  <a:pt x="219075" y="1655940"/>
                                </a:lnTo>
                                <a:lnTo>
                                  <a:pt x="219075" y="164924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982497"/>
                                </a:moveTo>
                                <a:lnTo>
                                  <a:pt x="198615" y="962025"/>
                                </a:lnTo>
                                <a:lnTo>
                                  <a:pt x="191922" y="962025"/>
                                </a:lnTo>
                                <a:lnTo>
                                  <a:pt x="171450" y="982497"/>
                                </a:lnTo>
                                <a:lnTo>
                                  <a:pt x="171450" y="986066"/>
                                </a:lnTo>
                                <a:lnTo>
                                  <a:pt x="171450" y="98919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98615" y="1009650"/>
                                </a:lnTo>
                                <a:lnTo>
                                  <a:pt x="219075" y="989190"/>
                                </a:lnTo>
                                <a:lnTo>
                                  <a:pt x="219075" y="98249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4448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6e8a6e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5295;width:345;height:2970" id="docshape14" coordorigin="4785,5295" coordsize="345,2970" path="m4860,7262l4859,7257,4855,7248,4853,7244,4846,7237,4842,7235,4833,7231,4828,7230,4817,7230,4812,7231,4803,7235,4799,7237,4792,7244,4790,7248,4786,7257,4785,7262,4785,7268,4785,7273,4786,7278,4790,7287,4792,7291,4799,7298,4803,7300,4812,7304,4817,7305,4828,7305,4833,7304,4842,7300,4846,7298,4853,7291,4855,7287,4859,7278,4860,7273,4860,7262xm4860,5327l4859,5322,4855,5313,4853,5309,4846,5302,4842,5300,4833,5296,4828,5295,4817,5295,4812,5296,4803,5300,4799,5302,4792,5309,4790,5313,4786,5322,4785,5327,4785,5333,4785,5338,4786,5343,4790,5352,4792,5356,4799,5363,4803,5365,4812,5369,4817,5370,4828,5370,4833,5369,4842,5365,4846,5363,4853,5356,4855,5352,4859,5343,4860,5338,4860,5327xm5130,8222l5129,8217,5125,8208,5123,8204,5116,8197,5112,8195,5103,8191,5098,8190,5087,8190,5082,8191,5073,8195,5069,8197,5062,8204,5060,8208,5056,8217,5055,8222,5055,8228,5055,8233,5056,8238,5060,8247,5062,8251,5069,8258,5073,8260,5082,8264,5087,8265,5098,8265,5103,8264,5112,8260,5116,8258,5123,8251,5125,8247,5129,8238,5130,8233,5130,8222xm5130,7892l5129,7887,5125,7878,5123,7874,5116,7867,5112,7865,5103,7861,5098,7860,5087,7860,5082,7861,5073,7865,5069,7867,5062,7874,5060,7878,5056,7887,5055,7892,5055,7898,5055,7903,5056,7908,5060,7917,5062,7921,5069,7928,5073,7930,5082,7934,5087,7935,5098,7935,5103,7934,5112,7930,5116,7928,5123,7921,5125,7917,5129,7908,5130,7903,5130,789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m5130,5972l5129,5967,5125,5958,5123,5954,5116,5947,5112,5945,5103,5941,5098,5940,5087,5940,5082,5941,5073,5945,5069,5947,5062,5954,5060,5958,5056,5967,5055,5972,5055,5978,5055,5983,5056,5988,5060,5997,5062,6001,5069,6008,5073,6010,5082,6014,5087,6015,5098,6015,5103,6014,5112,6010,5116,6008,5123,6001,5125,5997,5129,5988,5130,5983,5130,59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Jordan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Miller</w:t>
      </w:r>
    </w:p>
    <w:p>
      <w:pPr>
        <w:spacing w:before="132"/>
        <w:ind w:left="414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Family</w:t>
      </w:r>
      <w:r>
        <w:rPr>
          <w:b/>
          <w:color w:val="FFFFFF"/>
          <w:spacing w:val="1"/>
          <w:sz w:val="33"/>
        </w:rPr>
        <w:t> </w:t>
      </w:r>
      <w:r>
        <w:rPr>
          <w:b/>
          <w:color w:val="FFFFFF"/>
          <w:sz w:val="33"/>
        </w:rPr>
        <w:t>Law</w:t>
      </w:r>
      <w:r>
        <w:rPr>
          <w:b/>
          <w:color w:val="FFFFFF"/>
          <w:spacing w:val="1"/>
          <w:sz w:val="33"/>
        </w:rPr>
        <w:t> </w:t>
      </w:r>
      <w:r>
        <w:rPr>
          <w:b/>
          <w:color w:val="FFFFFF"/>
          <w:sz w:val="33"/>
        </w:rPr>
        <w:t>Legal</w:t>
      </w:r>
      <w:r>
        <w:rPr>
          <w:b/>
          <w:color w:val="FFFFFF"/>
          <w:spacing w:val="2"/>
          <w:sz w:val="33"/>
        </w:rPr>
        <w:t> </w:t>
      </w:r>
      <w:r>
        <w:rPr>
          <w:b/>
          <w:color w:val="FFFFFF"/>
          <w:spacing w:val="-2"/>
          <w:sz w:val="33"/>
        </w:rPr>
        <w:t>Assistant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535" w:right="38" w:firstLine="0"/>
        <w:jc w:val="center"/>
        <w:rPr>
          <w:sz w:val="18"/>
        </w:rPr>
      </w:pPr>
      <w:r>
        <w:rPr>
          <w:w w:val="105"/>
          <w:sz w:val="18"/>
        </w:rPr>
        <w:t>Compassionate Family Law Legal Assistant Supporting Sensitive Legal Matters Family law legal assistant with five years of experience supporting attorneys through divorce, custody, and guardianship cases. Brings empathy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professionalism to client interactions while managing filings and legal documentation with precision.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45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109955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657896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>
          <w:w w:val="105"/>
        </w:rPr>
        <w:t>Family</w:t>
      </w:r>
      <w:r>
        <w:rPr>
          <w:spacing w:val="14"/>
          <w:w w:val="105"/>
        </w:rPr>
        <w:t> </w:t>
      </w:r>
      <w:r>
        <w:rPr>
          <w:w w:val="105"/>
        </w:rPr>
        <w:t>Law</w:t>
      </w:r>
      <w:r>
        <w:rPr>
          <w:spacing w:val="15"/>
          <w:w w:val="105"/>
        </w:rPr>
        <w:t> </w:t>
      </w:r>
      <w:r>
        <w:rPr>
          <w:w w:val="105"/>
        </w:rPr>
        <w:t>Legal</w:t>
      </w:r>
      <w:r>
        <w:rPr>
          <w:spacing w:val="4"/>
          <w:w w:val="105"/>
        </w:rPr>
        <w:t> </w:t>
      </w:r>
      <w:r>
        <w:rPr>
          <w:w w:val="105"/>
        </w:rPr>
        <w:t>Assistant,</w:t>
      </w:r>
      <w:r>
        <w:rPr>
          <w:spacing w:val="15"/>
          <w:w w:val="105"/>
        </w:rPr>
        <w:t> </w:t>
      </w:r>
      <w:r>
        <w:rPr>
          <w:w w:val="105"/>
        </w:rPr>
        <w:t>Hartley</w:t>
      </w:r>
      <w:r>
        <w:rPr>
          <w:spacing w:val="15"/>
          <w:w w:val="105"/>
        </w:rPr>
        <w:t> </w:t>
      </w:r>
      <w:r>
        <w:rPr>
          <w:w w:val="105"/>
        </w:rPr>
        <w:t>&amp;</w:t>
      </w:r>
      <w:r>
        <w:rPr>
          <w:spacing w:val="15"/>
          <w:w w:val="105"/>
        </w:rPr>
        <w:t> </w:t>
      </w:r>
      <w:r>
        <w:rPr>
          <w:w w:val="105"/>
        </w:rPr>
        <w:t>Bloom</w:t>
      </w:r>
      <w:r>
        <w:rPr>
          <w:spacing w:val="15"/>
          <w:w w:val="105"/>
        </w:rPr>
        <w:t> </w:t>
      </w:r>
      <w:r>
        <w:rPr>
          <w:w w:val="105"/>
        </w:rPr>
        <w:t>Family</w:t>
      </w:r>
      <w:r>
        <w:rPr>
          <w:spacing w:val="14"/>
          <w:w w:val="105"/>
        </w:rPr>
        <w:t> </w:t>
      </w:r>
      <w:r>
        <w:rPr>
          <w:w w:val="105"/>
        </w:rPr>
        <w:t>Law,</w:t>
      </w:r>
      <w:r>
        <w:rPr>
          <w:spacing w:val="15"/>
          <w:w w:val="105"/>
        </w:rPr>
        <w:t> </w:t>
      </w:r>
      <w:r>
        <w:rPr>
          <w:w w:val="105"/>
        </w:rPr>
        <w:t>Sacramento,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35697</wp:posOffset>
                </wp:positionV>
                <wp:extent cx="2695575" cy="28860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886075"/>
                          <a:chExt cx="2695575" cy="288607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51459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819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51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Arts (B.A.) in Sociology California State University, Sacramento, 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345-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6789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51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jordan.miller@email.com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2"/>
                                  <w:sz w:val="18"/>
                                </w:rPr>
                                <w:t>Sacramento,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.810834pt;width:212.25pt;height:227.25pt;mso-position-horizontal-relative:page;mso-position-vertical-relative:paragraph;z-index:15729664" id="docshapegroup16" coordorigin="0,56" coordsize="4245,4545">
                <v:shape style="position:absolute;left:0;top:4016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26;width:4065;height:1290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51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Arts (B.A.) in Sociology California State University, Sacramento, 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  <w:sz w:val="16"/>
                          </w:rPr>
                          <w:t>CA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2018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41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6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(000)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345-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6789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519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jordan.miller@email.com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2"/>
                            <w:sz w:val="18"/>
                          </w:rPr>
                          <w:t>Sacramento,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CA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July</w:t>
      </w:r>
      <w:r>
        <w:rPr>
          <w:spacing w:val="14"/>
        </w:rPr>
        <w:t> </w:t>
      </w:r>
      <w:r>
        <w:rPr/>
        <w:t>2020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52"/>
      </w:pPr>
    </w:p>
    <w:p>
      <w:pPr>
        <w:pStyle w:val="BodyText"/>
        <w:ind w:left="5357"/>
      </w:pPr>
      <w:r>
        <w:rPr>
          <w:w w:val="105"/>
        </w:rPr>
        <w:t>Draft</w:t>
      </w:r>
      <w:r>
        <w:rPr>
          <w:spacing w:val="21"/>
          <w:w w:val="105"/>
        </w:rPr>
        <w:t> </w:t>
      </w:r>
      <w:r>
        <w:rPr>
          <w:w w:val="105"/>
        </w:rPr>
        <w:t>motions,</w:t>
      </w:r>
      <w:r>
        <w:rPr>
          <w:spacing w:val="21"/>
          <w:w w:val="105"/>
        </w:rPr>
        <w:t> </w:t>
      </w:r>
      <w:r>
        <w:rPr>
          <w:w w:val="105"/>
        </w:rPr>
        <w:t>custody</w:t>
      </w:r>
      <w:r>
        <w:rPr>
          <w:spacing w:val="21"/>
          <w:w w:val="105"/>
        </w:rPr>
        <w:t> </w:t>
      </w:r>
      <w:r>
        <w:rPr>
          <w:w w:val="105"/>
        </w:rPr>
        <w:t>forms,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divorce</w:t>
      </w:r>
      <w:r>
        <w:rPr>
          <w:spacing w:val="21"/>
          <w:w w:val="105"/>
        </w:rPr>
        <w:t> </w:t>
      </w:r>
      <w:r>
        <w:rPr>
          <w:w w:val="105"/>
        </w:rPr>
        <w:t>filings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100+</w:t>
      </w:r>
      <w:r>
        <w:rPr>
          <w:spacing w:val="21"/>
          <w:w w:val="105"/>
        </w:rPr>
        <w:t> </w:t>
      </w:r>
      <w:r>
        <w:rPr>
          <w:w w:val="105"/>
        </w:rPr>
        <w:t>family</w:t>
      </w:r>
      <w:r>
        <w:rPr>
          <w:spacing w:val="21"/>
          <w:w w:val="105"/>
        </w:rPr>
        <w:t> </w:t>
      </w:r>
      <w:r>
        <w:rPr>
          <w:w w:val="105"/>
        </w:rPr>
        <w:t>law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cases</w:t>
      </w:r>
    </w:p>
    <w:p>
      <w:pPr>
        <w:pStyle w:val="BodyText"/>
        <w:spacing w:line="312" w:lineRule="auto" w:before="131"/>
        <w:ind w:left="5357" w:right="364"/>
      </w:pPr>
      <w:r>
        <w:rPr>
          <w:w w:val="105"/>
        </w:rPr>
        <w:t>Maintain calendars for court deadlines and consultations, improving</w:t>
      </w:r>
      <w:r>
        <w:rPr>
          <w:spacing w:val="80"/>
          <w:w w:val="105"/>
        </w:rPr>
        <w:t> </w:t>
      </w:r>
      <w:r>
        <w:rPr>
          <w:w w:val="105"/>
        </w:rPr>
        <w:t>scheduling accuracy</w:t>
      </w:r>
    </w:p>
    <w:p>
      <w:pPr>
        <w:pStyle w:val="BodyText"/>
        <w:spacing w:before="77"/>
        <w:ind w:left="5357"/>
      </w:pPr>
      <w:r>
        <w:rPr>
          <w:w w:val="105"/>
        </w:rPr>
        <w:t>Serve</w:t>
      </w:r>
      <w:r>
        <w:rPr>
          <w:spacing w:val="22"/>
          <w:w w:val="105"/>
        </w:rPr>
        <w:t> </w:t>
      </w:r>
      <w:r>
        <w:rPr>
          <w:w w:val="105"/>
        </w:rPr>
        <w:t>as</w:t>
      </w:r>
      <w:r>
        <w:rPr>
          <w:spacing w:val="23"/>
          <w:w w:val="105"/>
        </w:rPr>
        <w:t> </w:t>
      </w:r>
      <w:r>
        <w:rPr>
          <w:w w:val="105"/>
        </w:rPr>
        <w:t>primary</w:t>
      </w:r>
      <w:r>
        <w:rPr>
          <w:spacing w:val="22"/>
          <w:w w:val="105"/>
        </w:rPr>
        <w:t> </w:t>
      </w:r>
      <w:r>
        <w:rPr>
          <w:w w:val="105"/>
        </w:rPr>
        <w:t>contact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clients</w:t>
      </w:r>
      <w:r>
        <w:rPr>
          <w:spacing w:val="23"/>
          <w:w w:val="105"/>
        </w:rPr>
        <w:t> </w:t>
      </w:r>
      <w:r>
        <w:rPr>
          <w:w w:val="105"/>
        </w:rPr>
        <w:t>during</w:t>
      </w:r>
      <w:r>
        <w:rPr>
          <w:spacing w:val="23"/>
          <w:w w:val="105"/>
        </w:rPr>
        <w:t> </w:t>
      </w:r>
      <w:r>
        <w:rPr>
          <w:w w:val="105"/>
        </w:rPr>
        <w:t>emotionally</w:t>
      </w:r>
      <w:r>
        <w:rPr>
          <w:spacing w:val="22"/>
          <w:w w:val="105"/>
        </w:rPr>
        <w:t> </w:t>
      </w:r>
      <w:r>
        <w:rPr>
          <w:w w:val="105"/>
        </w:rPr>
        <w:t>sensitive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cases</w:t>
      </w:r>
    </w:p>
    <w:p>
      <w:pPr>
        <w:pStyle w:val="BodyText"/>
        <w:spacing w:before="51"/>
      </w:pPr>
    </w:p>
    <w:p>
      <w:pPr>
        <w:pStyle w:val="BodyText"/>
        <w:spacing w:before="1"/>
        <w:ind w:left="5078"/>
      </w:pPr>
      <w:r>
        <w:rPr>
          <w:w w:val="105"/>
        </w:rPr>
        <w:t>Legal</w:t>
      </w:r>
      <w:r>
        <w:rPr>
          <w:spacing w:val="6"/>
          <w:w w:val="105"/>
        </w:rPr>
        <w:t> </w:t>
      </w:r>
      <w:r>
        <w:rPr>
          <w:w w:val="105"/>
        </w:rPr>
        <w:t>Assistant,</w:t>
      </w:r>
      <w:r>
        <w:rPr>
          <w:spacing w:val="18"/>
          <w:w w:val="105"/>
        </w:rPr>
        <w:t> </w:t>
      </w:r>
      <w:r>
        <w:rPr>
          <w:w w:val="105"/>
        </w:rPr>
        <w:t>Children</w:t>
      </w:r>
      <w:r>
        <w:rPr>
          <w:spacing w:val="18"/>
          <w:w w:val="105"/>
        </w:rPr>
        <w:t> </w:t>
      </w:r>
      <w:r>
        <w:rPr>
          <w:w w:val="105"/>
        </w:rPr>
        <w:t>&amp;</w:t>
      </w:r>
      <w:r>
        <w:rPr>
          <w:spacing w:val="18"/>
          <w:w w:val="105"/>
        </w:rPr>
        <w:t> </w:t>
      </w:r>
      <w:r>
        <w:rPr>
          <w:w w:val="105"/>
        </w:rPr>
        <w:t>Families</w:t>
      </w:r>
      <w:r>
        <w:rPr>
          <w:spacing w:val="18"/>
          <w:w w:val="105"/>
        </w:rPr>
        <w:t> </w:t>
      </w:r>
      <w:r>
        <w:rPr>
          <w:w w:val="105"/>
        </w:rPr>
        <w:t>Legal</w:t>
      </w:r>
      <w:r>
        <w:rPr>
          <w:spacing w:val="6"/>
          <w:w w:val="105"/>
        </w:rPr>
        <w:t> </w:t>
      </w:r>
      <w:r>
        <w:rPr>
          <w:w w:val="105"/>
        </w:rPr>
        <w:t>Aid,</w:t>
      </w:r>
      <w:r>
        <w:rPr>
          <w:spacing w:val="18"/>
          <w:w w:val="105"/>
        </w:rPr>
        <w:t> </w:t>
      </w:r>
      <w:r>
        <w:rPr>
          <w:w w:val="105"/>
        </w:rPr>
        <w:t>Sacramento,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5078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61"/>
          <w:w w:val="150"/>
        </w:rPr>
        <w:t> </w:t>
      </w:r>
      <w:r>
        <w:rPr>
          <w:w w:val="105"/>
        </w:rPr>
        <w:t>–</w:t>
      </w:r>
      <w:r>
        <w:rPr>
          <w:spacing w:val="61"/>
          <w:w w:val="150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6"/>
      </w:pPr>
    </w:p>
    <w:p>
      <w:pPr>
        <w:pStyle w:val="BodyText"/>
        <w:spacing w:before="1"/>
        <w:ind w:left="5357"/>
      </w:pPr>
      <w:r>
        <w:rPr>
          <w:w w:val="105"/>
        </w:rPr>
        <w:t>Coordinated</w:t>
      </w:r>
      <w:r>
        <w:rPr>
          <w:spacing w:val="22"/>
          <w:w w:val="105"/>
        </w:rPr>
        <w:t> </w:t>
      </w:r>
      <w:r>
        <w:rPr>
          <w:w w:val="105"/>
        </w:rPr>
        <w:t>case</w:t>
      </w:r>
      <w:r>
        <w:rPr>
          <w:spacing w:val="22"/>
          <w:w w:val="105"/>
        </w:rPr>
        <w:t> </w:t>
      </w:r>
      <w:r>
        <w:rPr>
          <w:w w:val="105"/>
        </w:rPr>
        <w:t>files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filings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legal</w:t>
      </w:r>
      <w:r>
        <w:rPr>
          <w:spacing w:val="22"/>
          <w:w w:val="105"/>
        </w:rPr>
        <w:t> </w:t>
      </w:r>
      <w:r>
        <w:rPr>
          <w:w w:val="105"/>
        </w:rPr>
        <w:t>aid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attorneys</w:t>
      </w:r>
    </w:p>
    <w:p>
      <w:pPr>
        <w:pStyle w:val="BodyText"/>
        <w:spacing w:line="292" w:lineRule="auto" w:before="146"/>
        <w:ind w:left="5357" w:right="364"/>
      </w:pPr>
      <w:r>
        <w:rPr>
          <w:w w:val="105"/>
        </w:rPr>
        <w:t>Provided intake support to clients in family crisis, ensuring timely legal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assistance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9"/>
      </w:pPr>
    </w:p>
    <w:p>
      <w:pPr>
        <w:pStyle w:val="BodyText"/>
        <w:spacing w:line="429" w:lineRule="auto"/>
        <w:ind w:left="707" w:right="9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ragraph">
                  <wp:posOffset>-485647</wp:posOffset>
                </wp:positionV>
                <wp:extent cx="2695575" cy="4724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724400"/>
                          <a:chExt cx="2695575" cy="4724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352925">
                                <a:moveTo>
                                  <a:pt x="0" y="4352924"/>
                                </a:moveTo>
                                <a:lnTo>
                                  <a:pt x="2581274" y="43529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5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39956pt;width:212.25pt;height:372pt;mso-position-horizontal-relative:page;mso-position-vertical-relative:paragraph;z-index:-15784960" id="docshapegroup21" coordorigin="0,-765" coordsize="4245,7440">
                <v:rect style="position:absolute;left:0;top:-180;width:4065;height:6855" id="docshape22" filled="true" fillcolor="#d9d9d9" stroked="false">
                  <v:fill type="solid"/>
                </v:rect>
                <v:shape style="position:absolute;left:0;top:-765;width:4245;height:585" id="docshape23" coordorigin="0,-765" coordsize="4245,585" path="m4245,-765l4230,-765,0,-765,0,-750,4230,-750,4230,-195,0,-195,0,-180,4230,-180,4245,-180,4245,-765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5" coordsize="180,315" path="m4065,120l4065,-195,4245,-195,4065,120xe" filled="true" fillcolor="#999999" stroked="false">
                  <v:path arrowok="t"/>
                  <v:fill type="solid"/>
                </v:shape>
                <v:shape style="position:absolute;left:404;top:75;width:75;height:1365" id="docshape25" coordorigin="405,75" coordsize="75,1365" path="m480,1397l479,1393,475,1384,473,1380,466,1373,462,1370,453,1366,448,1365,437,1365,432,1366,423,1370,419,1373,412,1380,410,1384,406,1393,405,1397,405,1403,405,1408,406,1413,410,1422,412,1426,419,1433,423,1436,432,1439,437,1440,448,1440,453,1439,462,1436,466,1433,473,1426,475,1422,479,1413,480,1408,480,1397xm480,1067l479,1063,475,1054,473,1050,466,1043,462,1040,453,1036,448,1035,437,1035,432,1036,423,1040,419,1043,412,1050,410,1054,406,1063,405,1067,405,1073,405,1078,406,1083,410,1092,412,1096,419,1103,423,1106,432,1109,437,1110,448,1110,453,1109,462,1106,466,1103,473,1096,475,1092,479,1083,480,1078,480,1067xm480,752l479,748,475,739,473,735,466,728,462,725,453,721,448,720,437,720,432,721,423,725,419,728,412,735,410,739,406,748,405,752,405,758,405,763,406,768,410,777,412,781,419,788,423,791,432,794,437,795,448,795,453,794,462,791,466,788,473,781,475,777,479,768,480,763,480,752xm480,437l479,433,475,424,473,420,466,413,462,410,453,406,448,405,437,405,432,406,423,410,419,413,412,420,410,424,406,433,405,437,405,443,405,448,406,453,410,462,412,466,419,473,423,476,432,479,437,480,448,480,453,479,462,476,466,473,473,466,475,462,479,453,480,448,480,437xm480,107l479,103,475,94,473,90,466,83,462,80,453,76,448,75,437,75,432,76,423,80,419,83,412,90,410,94,406,103,405,107,405,113,405,118,406,123,410,132,412,136,419,143,423,146,432,149,437,150,448,150,453,149,462,146,466,143,473,136,475,132,479,123,480,118,480,1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Case </w:t>
      </w:r>
      <w:r>
        <w:rPr>
          <w:w w:val="105"/>
        </w:rPr>
        <w:t>calendaring Court filings</w:t>
      </w:r>
    </w:p>
    <w:p>
      <w:pPr>
        <w:pStyle w:val="BodyText"/>
        <w:spacing w:line="170" w:lineRule="exact"/>
        <w:ind w:left="707"/>
      </w:pPr>
      <w:r>
        <w:rPr>
          <w:w w:val="105"/>
        </w:rPr>
        <w:t>Custody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line="429" w:lineRule="auto" w:before="131"/>
        <w:ind w:left="707" w:right="8806"/>
      </w:pPr>
      <w:r>
        <w:rPr>
          <w:w w:val="105"/>
        </w:rPr>
        <w:t>Divorce proceedings Family court </w:t>
      </w:r>
      <w:r>
        <w:rPr>
          <w:w w:val="105"/>
        </w:rPr>
        <w:t>compliance</w:t>
      </w:r>
    </w:p>
    <w:sectPr>
      <w:type w:val="continuous"/>
      <w:pgSz w:w="11920" w:h="16860"/>
      <w:pgMar w:top="0" w:bottom="0" w:left="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12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ordan.mill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2025-09-15T16:25:14Z</dcterms:created>
  <dcterms:modified xsi:type="dcterms:W3CDTF">2025-09-15T16:25:14Z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