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92" w:right="0" w:firstLine="0"/>
        <w:jc w:val="center"/>
        <w:rPr>
          <w:b/>
          <w:sz w:val="82"/>
        </w:rPr>
      </w:pPr>
      <w:r>
        <w:rPr>
          <w:rFonts w:ascii="Microsoft Sans Serif"/>
          <w:color w:val="080808"/>
          <w:spacing w:val="12"/>
          <w:sz w:val="82"/>
        </w:rPr>
        <w:t>Cameron</w:t>
      </w:r>
      <w:r>
        <w:rPr>
          <w:rFonts w:ascii="Microsoft Sans Serif"/>
          <w:color w:val="080808"/>
          <w:spacing w:val="-22"/>
          <w:sz w:val="82"/>
        </w:rPr>
        <w:t> </w:t>
      </w:r>
      <w:r>
        <w:rPr>
          <w:b/>
          <w:color w:val="080808"/>
          <w:spacing w:val="5"/>
          <w:sz w:val="82"/>
        </w:rPr>
        <w:t>Moore</w:t>
      </w:r>
    </w:p>
    <w:p>
      <w:pPr>
        <w:spacing w:before="153"/>
        <w:ind w:left="419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w w:val="90"/>
          <w:sz w:val="28"/>
        </w:rPr>
        <w:t>T</w:t>
      </w:r>
      <w:r>
        <w:rPr>
          <w:rFonts w:ascii="Microsoft Sans Serif"/>
          <w:color w:val="080808"/>
          <w:spacing w:val="-17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O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D</w:t>
      </w:r>
      <w:r>
        <w:rPr>
          <w:rFonts w:ascii="Microsoft Sans Serif"/>
          <w:color w:val="080808"/>
          <w:spacing w:val="-8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D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-8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R</w:t>
      </w:r>
      <w:r>
        <w:rPr>
          <w:rFonts w:ascii="Microsoft Sans Serif"/>
          <w:color w:val="080808"/>
          <w:spacing w:val="74"/>
          <w:w w:val="15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T</w:t>
      </w:r>
      <w:r>
        <w:rPr>
          <w:rFonts w:ascii="Microsoft Sans Serif"/>
          <w:color w:val="080808"/>
          <w:spacing w:val="-8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4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13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C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H</w:t>
      </w:r>
      <w:r>
        <w:rPr>
          <w:rFonts w:ascii="Microsoft Sans Serif"/>
          <w:color w:val="080808"/>
          <w:spacing w:val="-8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9"/>
          <w:w w:val="90"/>
          <w:sz w:val="28"/>
        </w:rPr>
        <w:t> </w:t>
      </w:r>
      <w:r>
        <w:rPr>
          <w:rFonts w:ascii="Microsoft Sans Serif"/>
          <w:color w:val="080808"/>
          <w:spacing w:val="-10"/>
          <w:w w:val="9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313" w:right="108" w:hanging="1"/>
        <w:jc w:val="center"/>
        <w:rPr>
          <w:sz w:val="18"/>
        </w:rPr>
      </w:pPr>
      <w:r>
        <w:rPr>
          <w:w w:val="105"/>
          <w:sz w:val="18"/>
        </w:rPr>
        <w:t>Toddler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classrooms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for children ages 1 to 3. Specializes in promoting physical, emotional, and social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 in a nurturing environment.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400"/>
        </w:sectPr>
      </w:pPr>
    </w:p>
    <w:p>
      <w:pPr>
        <w:pStyle w:val="BodyText"/>
        <w:spacing w:before="8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151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1151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314699"/>
                            <a:ext cx="20002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200400">
                                <a:moveTo>
                                  <a:pt x="47625" y="3178835"/>
                                </a:moveTo>
                                <a:lnTo>
                                  <a:pt x="31102" y="3162300"/>
                                </a:lnTo>
                                <a:lnTo>
                                  <a:pt x="16535" y="3162300"/>
                                </a:lnTo>
                                <a:lnTo>
                                  <a:pt x="0" y="3178835"/>
                                </a:lnTo>
                                <a:lnTo>
                                  <a:pt x="0" y="3181350"/>
                                </a:lnTo>
                                <a:lnTo>
                                  <a:pt x="0" y="3183877"/>
                                </a:lnTo>
                                <a:lnTo>
                                  <a:pt x="16535" y="3200400"/>
                                </a:lnTo>
                                <a:lnTo>
                                  <a:pt x="31102" y="3200400"/>
                                </a:lnTo>
                                <a:lnTo>
                                  <a:pt x="47625" y="3183877"/>
                                </a:lnTo>
                                <a:lnTo>
                                  <a:pt x="47625" y="3178835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1544472"/>
                                </a:moveTo>
                                <a:lnTo>
                                  <a:pt x="179565" y="1524000"/>
                                </a:lnTo>
                                <a:lnTo>
                                  <a:pt x="172872" y="1524000"/>
                                </a:lnTo>
                                <a:lnTo>
                                  <a:pt x="152400" y="1544472"/>
                                </a:lnTo>
                                <a:lnTo>
                                  <a:pt x="152400" y="1548041"/>
                                </a:lnTo>
                                <a:lnTo>
                                  <a:pt x="152400" y="1551165"/>
                                </a:lnTo>
                                <a:lnTo>
                                  <a:pt x="172872" y="1571625"/>
                                </a:lnTo>
                                <a:lnTo>
                                  <a:pt x="179565" y="1571625"/>
                                </a:lnTo>
                                <a:lnTo>
                                  <a:pt x="200025" y="1551165"/>
                                </a:lnTo>
                                <a:lnTo>
                                  <a:pt x="200025" y="15444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1353972"/>
                                </a:moveTo>
                                <a:lnTo>
                                  <a:pt x="179565" y="1333500"/>
                                </a:lnTo>
                                <a:lnTo>
                                  <a:pt x="172872" y="1333500"/>
                                </a:lnTo>
                                <a:lnTo>
                                  <a:pt x="152400" y="1353972"/>
                                </a:lnTo>
                                <a:lnTo>
                                  <a:pt x="152400" y="1357541"/>
                                </a:lnTo>
                                <a:lnTo>
                                  <a:pt x="152400" y="1360665"/>
                                </a:lnTo>
                                <a:lnTo>
                                  <a:pt x="172872" y="1381125"/>
                                </a:lnTo>
                                <a:lnTo>
                                  <a:pt x="179565" y="1381125"/>
                                </a:lnTo>
                                <a:lnTo>
                                  <a:pt x="200025" y="1360665"/>
                                </a:lnTo>
                                <a:lnTo>
                                  <a:pt x="200025" y="13539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1163472"/>
                                </a:moveTo>
                                <a:lnTo>
                                  <a:pt x="179565" y="1143000"/>
                                </a:lnTo>
                                <a:lnTo>
                                  <a:pt x="172872" y="1143000"/>
                                </a:lnTo>
                                <a:lnTo>
                                  <a:pt x="152400" y="1163472"/>
                                </a:lnTo>
                                <a:lnTo>
                                  <a:pt x="152400" y="1167041"/>
                                </a:lnTo>
                                <a:lnTo>
                                  <a:pt x="152400" y="1170165"/>
                                </a:lnTo>
                                <a:lnTo>
                                  <a:pt x="172872" y="1190625"/>
                                </a:lnTo>
                                <a:lnTo>
                                  <a:pt x="179565" y="1190625"/>
                                </a:lnTo>
                                <a:lnTo>
                                  <a:pt x="200025" y="1170165"/>
                                </a:lnTo>
                                <a:lnTo>
                                  <a:pt x="200025" y="11634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401472"/>
                                </a:moveTo>
                                <a:lnTo>
                                  <a:pt x="179565" y="381000"/>
                                </a:lnTo>
                                <a:lnTo>
                                  <a:pt x="172872" y="381000"/>
                                </a:lnTo>
                                <a:lnTo>
                                  <a:pt x="152400" y="401472"/>
                                </a:lnTo>
                                <a:lnTo>
                                  <a:pt x="152400" y="405041"/>
                                </a:lnTo>
                                <a:lnTo>
                                  <a:pt x="152400" y="408165"/>
                                </a:lnTo>
                                <a:lnTo>
                                  <a:pt x="172872" y="428625"/>
                                </a:lnTo>
                                <a:lnTo>
                                  <a:pt x="179565" y="428625"/>
                                </a:lnTo>
                                <a:lnTo>
                                  <a:pt x="200025" y="408165"/>
                                </a:lnTo>
                                <a:lnTo>
                                  <a:pt x="200025" y="4014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7552" id="docshapegroup1" coordorigin="0,0" coordsize="11415,16860">
                <v:shape style="position:absolute;left:0;top:0;width:4095;height:16860" id="docshape2" coordorigin="0,0" coordsize="4095,16860" path="m4095,0l0,0,0,11205,0,16860,4095,16860,4095,11205,4095,0xe" filled="true" fillcolor="#49443d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645;width:7320;height:45" id="docshape9" filled="true" fillcolor="#49443d" stroked="false">
                  <v:fill type="solid"/>
                </v:rect>
                <v:shape style="position:absolute;left:4424;top:5220;width:315;height:5040" id="docshape10" coordorigin="4425,5220" coordsize="315,5040" path="m4500,10226l4499,10222,4496,10215,4494,10212,4488,10206,4485,10204,4478,10201,4474,10200,4451,10200,4447,10201,4440,10204,4437,10206,4431,10212,4429,10215,4426,10222,4425,10226,4425,10230,4425,10234,4426,10238,4429,10245,4431,10248,4437,10254,4440,10256,4447,10259,4451,10260,4474,10260,4478,10259,4485,10256,4488,10254,4494,10248,4496,10245,4499,10238,4500,10234,4500,10226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352l4739,7347,4735,7338,4733,7334,4726,7327,4722,7325,4713,7321,4708,7320,4697,7320,4692,7321,4683,7325,4679,7327,4672,7334,4670,7338,4666,7347,4665,7352,4665,7358,4665,7363,4666,7368,4670,7377,4672,7381,4679,7388,4683,7390,4692,7394,4697,7395,4708,7395,4713,7394,4722,7390,4726,7388,4733,7381,4735,7377,4739,7368,4740,7363,4740,73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m4740,5852l4739,5847,4735,5838,4733,5834,4726,5827,4722,5825,4713,5821,4708,5820,4697,5820,4692,5821,4683,5825,4679,5827,4672,5834,4670,5838,4666,5847,4665,5852,4665,5858,4665,5863,4666,5868,4670,5877,4672,5881,4679,5888,4683,5890,4692,5894,4697,5895,4708,5895,4713,5894,4722,5890,4726,5888,4733,5881,4735,5877,4739,5868,4740,5863,4740,585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m4740,5252l4739,5247,4735,5238,4733,5234,4726,5227,4722,5225,4713,5221,4708,5220,4697,5220,4692,5221,4683,5225,4679,5227,4672,5234,4670,5238,4666,5247,4665,5252,4665,5258,4665,5263,4666,5268,4670,5277,4672,5281,4679,5288,4683,5290,4692,5294,4697,5295,4708,5295,4713,5294,4722,5290,4726,5288,4733,5281,4735,5277,4739,5268,4740,5263,474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64" w:right="203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174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91" w:lineRule="auto" w:before="260"/>
        <w:ind w:left="678" w:right="203"/>
      </w:pPr>
      <w:r>
        <w:rPr>
          <w:w w:val="105"/>
        </w:rPr>
        <w:t>Age-appropriate</w:t>
      </w:r>
      <w:r>
        <w:rPr>
          <w:spacing w:val="-12"/>
          <w:w w:val="105"/>
        </w:rPr>
        <w:t> </w:t>
      </w:r>
      <w:r>
        <w:rPr>
          <w:w w:val="105"/>
        </w:rPr>
        <w:t>lesson</w:t>
      </w:r>
      <w:r>
        <w:rPr>
          <w:spacing w:val="-12"/>
          <w:w w:val="105"/>
        </w:rPr>
        <w:t> </w:t>
      </w:r>
      <w:r>
        <w:rPr>
          <w:w w:val="105"/>
        </w:rPr>
        <w:t>plans Developmental observation Family communication</w:t>
      </w:r>
    </w:p>
    <w:p>
      <w:pPr>
        <w:pStyle w:val="BodyText"/>
        <w:spacing w:before="15"/>
        <w:ind w:left="678"/>
      </w:pPr>
      <w:r>
        <w:rPr>
          <w:w w:val="105"/>
        </w:rPr>
        <w:t>Group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transitions</w:t>
      </w:r>
    </w:p>
    <w:p>
      <w:pPr>
        <w:pStyle w:val="BodyText"/>
        <w:spacing w:before="116"/>
        <w:ind w:left="678"/>
      </w:pPr>
      <w:r>
        <w:rPr>
          <w:spacing w:val="-2"/>
          <w:w w:val="105"/>
        </w:rPr>
        <w:t>Positive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behavior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reinforcement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</w:pPr>
      <w:r>
        <w:rPr/>
        <w:t>Toddler</w:t>
      </w:r>
      <w:r>
        <w:rPr>
          <w:spacing w:val="7"/>
        </w:rPr>
        <w:t> </w:t>
      </w:r>
      <w:r>
        <w:rPr/>
        <w:t>teacher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KinderCare,</w:t>
      </w:r>
      <w:r>
        <w:rPr>
          <w:spacing w:val="7"/>
        </w:rPr>
        <w:t> </w:t>
      </w:r>
      <w:r>
        <w:rPr/>
        <w:t>Portland,</w:t>
      </w:r>
      <w:r>
        <w:rPr>
          <w:spacing w:val="7"/>
        </w:rPr>
        <w:t> </w:t>
      </w:r>
      <w:r>
        <w:rPr/>
        <w:t>OR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September</w:t>
      </w:r>
      <w:r>
        <w:rPr>
          <w:spacing w:val="7"/>
        </w:rPr>
        <w:t> </w:t>
      </w:r>
      <w:r>
        <w:rPr/>
        <w:t>2020</w:t>
      </w:r>
      <w:r>
        <w:rPr>
          <w:spacing w:val="7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391" w:lineRule="auto" w:before="1"/>
        <w:ind w:left="641" w:right="896"/>
      </w:pPr>
      <w:r>
        <w:rPr>
          <w:w w:val="105"/>
        </w:rPr>
        <w:t>Developed weekly learning activities that improved motor skills by 25% Collaborated with families to support potty training and transitions Maintained 100% classroom safety compliance during inspections</w:t>
      </w:r>
    </w:p>
    <w:p>
      <w:pPr>
        <w:pStyle w:val="Heading2"/>
        <w:spacing w:line="278" w:lineRule="auto" w:before="161"/>
        <w:ind w:right="135"/>
      </w:pPr>
      <w:r>
        <w:rPr/>
        <w:t>Toddler classroom aide | Little Seeds Learning Center, Salem, OR | June 2018 – August 2020</w:t>
      </w:r>
    </w:p>
    <w:p>
      <w:pPr>
        <w:pStyle w:val="BodyText"/>
        <w:spacing w:before="52"/>
        <w:rPr>
          <w:sz w:val="18"/>
        </w:rPr>
      </w:pPr>
    </w:p>
    <w:p>
      <w:pPr>
        <w:pStyle w:val="BodyText"/>
        <w:spacing w:line="391" w:lineRule="auto"/>
        <w:ind w:left="641" w:right="578"/>
      </w:pPr>
      <w:r>
        <w:rPr>
          <w:w w:val="105"/>
        </w:rPr>
        <w:t>Helped implement play-based learning to promote language development Supported daily routines including meals, naps, and diaper changes Documented observations and developmental progress</w:t>
      </w:r>
    </w:p>
    <w:p>
      <w:pPr>
        <w:pStyle w:val="BodyText"/>
        <w:spacing w:before="31"/>
      </w:pPr>
    </w:p>
    <w:p>
      <w:pPr>
        <w:pStyle w:val="Heading1"/>
        <w:spacing w:before="1"/>
      </w:pPr>
      <w:r>
        <w:rPr>
          <w:color w:val="080808"/>
          <w:spacing w:val="-2"/>
        </w:rPr>
        <w:t>EDUCATION</w:t>
      </w:r>
    </w:p>
    <w:p>
      <w:pPr>
        <w:pStyle w:val="Heading2"/>
      </w:pPr>
      <w:r>
        <w:rPr/>
        <w:t>Associate</w:t>
      </w:r>
      <w:r>
        <w:rPr>
          <w:spacing w:val="12"/>
        </w:rPr>
        <w:t> </w:t>
      </w:r>
      <w:r>
        <w:rPr/>
        <w:t>Degree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Early</w:t>
      </w:r>
      <w:r>
        <w:rPr>
          <w:spacing w:val="12"/>
        </w:rPr>
        <w:t> </w:t>
      </w:r>
      <w:r>
        <w:rPr/>
        <w:t>Childhood</w:t>
      </w:r>
      <w:r>
        <w:rPr>
          <w:spacing w:val="12"/>
        </w:rPr>
        <w:t> </w:t>
      </w:r>
      <w:r>
        <w:rPr>
          <w:spacing w:val="-2"/>
        </w:rPr>
        <w:t>Development</w:t>
      </w:r>
    </w:p>
    <w:p>
      <w:pPr>
        <w:pStyle w:val="BodyText"/>
        <w:spacing w:before="37"/>
        <w:ind w:left="102"/>
      </w:pPr>
      <w:r>
        <w:rPr>
          <w:spacing w:val="-2"/>
          <w:w w:val="105"/>
        </w:rPr>
        <w:t>Chemeketa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Salem,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OR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32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spacing w:line="273" w:lineRule="auto" w:before="290"/>
        <w:ind w:left="399" w:right="304"/>
      </w:pPr>
      <w:r>
        <w:rPr>
          <w:w w:val="105"/>
        </w:rPr>
        <w:t>Child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-3"/>
          <w:w w:val="105"/>
        </w:rPr>
        <w:t> </w:t>
      </w:r>
      <w:r>
        <w:rPr>
          <w:w w:val="105"/>
        </w:rPr>
        <w:t>(CDA),</w:t>
      </w:r>
      <w:r>
        <w:rPr>
          <w:spacing w:val="-3"/>
          <w:w w:val="105"/>
        </w:rPr>
        <w:t> </w:t>
      </w:r>
      <w:r>
        <w:rPr>
          <w:w w:val="105"/>
        </w:rPr>
        <w:t>Council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Professional</w:t>
      </w:r>
      <w:r>
        <w:rPr>
          <w:spacing w:val="-3"/>
          <w:w w:val="105"/>
        </w:rPr>
        <w:t> </w:t>
      </w:r>
      <w:r>
        <w:rPr>
          <w:w w:val="105"/>
        </w:rPr>
        <w:t>Recognition</w:t>
      </w:r>
      <w:r>
        <w:rPr>
          <w:spacing w:val="-3"/>
          <w:w w:val="105"/>
        </w:rPr>
        <w:t> </w:t>
      </w:r>
      <w:r>
        <w:rPr>
          <w:w w:val="105"/>
        </w:rPr>
        <w:t>Pediatric First Aid and CPR</w:t>
      </w:r>
    </w:p>
    <w:sectPr>
      <w:type w:val="continuous"/>
      <w:pgSz w:w="11920" w:h="16860"/>
      <w:pgMar w:top="820" w:bottom="280" w:left="400" w:right="400"/>
      <w:cols w:num="2" w:equalWidth="0">
        <w:col w:w="3063" w:space="862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2025-09-19T09:43:04Z</dcterms:created>
  <dcterms:modified xsi:type="dcterms:W3CDTF">2025-09-19T09:43:04Z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