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23" w:lineRule="auto"/>
      </w:pPr>
      <w:r>
        <w:rPr>
          <w:color w:val="FFFFFF"/>
        </w:rPr>
        <w:t>DR.</w:t>
      </w:r>
      <w:r>
        <w:rPr>
          <w:color w:val="FFFFFF"/>
          <w:spacing w:val="-9"/>
        </w:rPr>
        <w:t> </w:t>
      </w:r>
      <w:r>
        <w:rPr>
          <w:color w:val="FFFFFF"/>
        </w:rPr>
        <w:t>ANTHONY </w:t>
      </w:r>
      <w:r>
        <w:rPr>
          <w:color w:val="FFFFFF"/>
          <w:spacing w:val="-2"/>
        </w:rPr>
        <w:t>GENTILE</w:t>
      </w:r>
    </w:p>
    <w:p>
      <w:pPr>
        <w:spacing w:line="204" w:lineRule="exact" w:before="0"/>
        <w:ind w:left="4902" w:right="2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Medical</w:t>
      </w:r>
      <w:r>
        <w:rPr>
          <w:b/>
          <w:color w:val="FFFFFF"/>
          <w:spacing w:val="8"/>
          <w:sz w:val="22"/>
        </w:rPr>
        <w:t> </w:t>
      </w:r>
      <w:r>
        <w:rPr>
          <w:b/>
          <w:color w:val="FFFFFF"/>
          <w:sz w:val="22"/>
        </w:rPr>
        <w:t>Doctor</w:t>
      </w:r>
      <w:r>
        <w:rPr>
          <w:b/>
          <w:color w:val="FFFFFF"/>
          <w:spacing w:val="9"/>
          <w:sz w:val="22"/>
        </w:rPr>
        <w:t> </w:t>
      </w:r>
      <w:r>
        <w:rPr>
          <w:b/>
          <w:color w:val="FFFFFF"/>
          <w:spacing w:val="-2"/>
          <w:sz w:val="22"/>
        </w:rPr>
        <w:t>Orthopedics</w:t>
      </w:r>
    </w:p>
    <w:p>
      <w:pPr>
        <w:spacing w:before="116"/>
        <w:ind w:left="4902" w:right="2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City,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ST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(000)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000-0000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email@example.com</w:t>
        </w:r>
      </w:hyperlink>
    </w:p>
    <w:p>
      <w:pPr>
        <w:pStyle w:val="BodyText"/>
        <w:rPr>
          <w:b/>
          <w:sz w:val="20"/>
        </w:rPr>
      </w:pPr>
    </w:p>
    <w:p>
      <w:pPr>
        <w:pStyle w:val="BodyText"/>
        <w:spacing w:before="12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120" w:bottom="280" w:left="0" w:right="340"/>
        </w:sectPr>
      </w:pPr>
    </w:p>
    <w:p>
      <w:pPr>
        <w:pStyle w:val="BodyTex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15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153150">
                                <a:moveTo>
                                  <a:pt x="2771774" y="6153149"/>
                                </a:moveTo>
                                <a:lnTo>
                                  <a:pt x="0" y="61531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15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2428875">
                                <a:moveTo>
                                  <a:pt x="4796408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53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3314699"/>
                            <a:ext cx="2819400" cy="2257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257425">
                                <a:moveTo>
                                  <a:pt x="47625" y="2230272"/>
                                </a:moveTo>
                                <a:lnTo>
                                  <a:pt x="27165" y="2209800"/>
                                </a:lnTo>
                                <a:lnTo>
                                  <a:pt x="20472" y="2209800"/>
                                </a:lnTo>
                                <a:lnTo>
                                  <a:pt x="0" y="2230272"/>
                                </a:lnTo>
                                <a:lnTo>
                                  <a:pt x="0" y="2233841"/>
                                </a:lnTo>
                                <a:lnTo>
                                  <a:pt x="0" y="2236965"/>
                                </a:lnTo>
                                <a:lnTo>
                                  <a:pt x="20472" y="2257425"/>
                                </a:lnTo>
                                <a:lnTo>
                                  <a:pt x="27165" y="2257425"/>
                                </a:lnTo>
                                <a:lnTo>
                                  <a:pt x="47625" y="2236965"/>
                                </a:lnTo>
                                <a:lnTo>
                                  <a:pt x="47625" y="2230272"/>
                                </a:lnTo>
                                <a:close/>
                              </a:path>
                              <a:path w="2819400" h="2257425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2819400" h="2257425">
                                <a:moveTo>
                                  <a:pt x="47625" y="1858797"/>
                                </a:moveTo>
                                <a:lnTo>
                                  <a:pt x="27165" y="1838325"/>
                                </a:lnTo>
                                <a:lnTo>
                                  <a:pt x="20472" y="1838325"/>
                                </a:lnTo>
                                <a:lnTo>
                                  <a:pt x="0" y="1858797"/>
                                </a:lnTo>
                                <a:lnTo>
                                  <a:pt x="0" y="1862366"/>
                                </a:lnTo>
                                <a:lnTo>
                                  <a:pt x="0" y="1865490"/>
                                </a:lnTo>
                                <a:lnTo>
                                  <a:pt x="20472" y="1885950"/>
                                </a:lnTo>
                                <a:lnTo>
                                  <a:pt x="27165" y="1885950"/>
                                </a:lnTo>
                                <a:lnTo>
                                  <a:pt x="47625" y="1865490"/>
                                </a:lnTo>
                                <a:lnTo>
                                  <a:pt x="47625" y="1858797"/>
                                </a:lnTo>
                                <a:close/>
                              </a:path>
                              <a:path w="2819400" h="2257425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819400" h="2257425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2819400" h="2257425">
                                <a:moveTo>
                                  <a:pt x="2819400" y="1239672"/>
                                </a:moveTo>
                                <a:lnTo>
                                  <a:pt x="2798940" y="1219200"/>
                                </a:lnTo>
                                <a:lnTo>
                                  <a:pt x="2792247" y="1219200"/>
                                </a:lnTo>
                                <a:lnTo>
                                  <a:pt x="2771775" y="1239672"/>
                                </a:lnTo>
                                <a:lnTo>
                                  <a:pt x="2771775" y="1243241"/>
                                </a:lnTo>
                                <a:lnTo>
                                  <a:pt x="2771775" y="1246365"/>
                                </a:lnTo>
                                <a:lnTo>
                                  <a:pt x="2792247" y="1266825"/>
                                </a:lnTo>
                                <a:lnTo>
                                  <a:pt x="2798940" y="1266825"/>
                                </a:lnTo>
                                <a:lnTo>
                                  <a:pt x="2819400" y="1246365"/>
                                </a:lnTo>
                                <a:lnTo>
                                  <a:pt x="2819400" y="1239672"/>
                                </a:lnTo>
                                <a:close/>
                              </a:path>
                              <a:path w="2819400" h="2257425">
                                <a:moveTo>
                                  <a:pt x="2819400" y="1049172"/>
                                </a:moveTo>
                                <a:lnTo>
                                  <a:pt x="2798940" y="1028700"/>
                                </a:lnTo>
                                <a:lnTo>
                                  <a:pt x="2792247" y="1028700"/>
                                </a:lnTo>
                                <a:lnTo>
                                  <a:pt x="2771775" y="1049172"/>
                                </a:lnTo>
                                <a:lnTo>
                                  <a:pt x="2771775" y="1052741"/>
                                </a:lnTo>
                                <a:lnTo>
                                  <a:pt x="2771775" y="1055865"/>
                                </a:lnTo>
                                <a:lnTo>
                                  <a:pt x="2792247" y="1076325"/>
                                </a:lnTo>
                                <a:lnTo>
                                  <a:pt x="2798940" y="1076325"/>
                                </a:lnTo>
                                <a:lnTo>
                                  <a:pt x="2819400" y="1055865"/>
                                </a:lnTo>
                                <a:lnTo>
                                  <a:pt x="2819400" y="1049172"/>
                                </a:lnTo>
                                <a:close/>
                              </a:path>
                              <a:path w="2819400" h="2257425">
                                <a:moveTo>
                                  <a:pt x="2819400" y="391947"/>
                                </a:moveTo>
                                <a:lnTo>
                                  <a:pt x="2798940" y="371475"/>
                                </a:lnTo>
                                <a:lnTo>
                                  <a:pt x="2792247" y="371475"/>
                                </a:lnTo>
                                <a:lnTo>
                                  <a:pt x="2771775" y="391947"/>
                                </a:lnTo>
                                <a:lnTo>
                                  <a:pt x="2771775" y="395516"/>
                                </a:lnTo>
                                <a:lnTo>
                                  <a:pt x="2771775" y="398640"/>
                                </a:lnTo>
                                <a:lnTo>
                                  <a:pt x="2792247" y="419100"/>
                                </a:lnTo>
                                <a:lnTo>
                                  <a:pt x="2798940" y="419100"/>
                                </a:lnTo>
                                <a:lnTo>
                                  <a:pt x="2819400" y="398640"/>
                                </a:lnTo>
                                <a:lnTo>
                                  <a:pt x="2819400" y="391947"/>
                                </a:lnTo>
                                <a:close/>
                              </a:path>
                              <a:path w="2819400" h="2257425">
                                <a:moveTo>
                                  <a:pt x="2819400" y="210972"/>
                                </a:moveTo>
                                <a:lnTo>
                                  <a:pt x="2798940" y="190500"/>
                                </a:lnTo>
                                <a:lnTo>
                                  <a:pt x="2792247" y="190500"/>
                                </a:lnTo>
                                <a:lnTo>
                                  <a:pt x="2771775" y="210972"/>
                                </a:lnTo>
                                <a:lnTo>
                                  <a:pt x="2771775" y="214541"/>
                                </a:lnTo>
                                <a:lnTo>
                                  <a:pt x="2771775" y="217665"/>
                                </a:lnTo>
                                <a:lnTo>
                                  <a:pt x="2792247" y="238125"/>
                                </a:lnTo>
                                <a:lnTo>
                                  <a:pt x="2798940" y="238125"/>
                                </a:lnTo>
                                <a:lnTo>
                                  <a:pt x="2819400" y="217665"/>
                                </a:lnTo>
                                <a:lnTo>
                                  <a:pt x="2819400" y="210972"/>
                                </a:lnTo>
                                <a:close/>
                              </a:path>
                              <a:path w="2819400" h="225742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7552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969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825" id="docshape6" filled="true" fillcolor="#6a5386" stroked="false">
                  <v:fill type="solid"/>
                </v:rect>
                <v:shape style="position:absolute;left:689;top:5220;width:4440;height:3555" id="docshape7" coordorigin="690,5220" coordsize="4440,3555" path="m765,8732l764,8727,760,8718,758,8714,751,8707,747,8705,738,8701,733,8700,722,8700,717,8701,708,8705,704,8707,697,8714,695,8718,691,8727,690,8732,690,8738,690,8743,691,8748,695,8757,697,8761,704,8768,708,8770,717,8774,722,8775,733,8775,738,8774,747,8770,751,8768,758,8761,760,8757,764,8748,765,8743,765,8732xm765,8432l764,8427,760,8418,758,8414,751,8407,747,8405,738,8401,733,8400,722,8400,717,8401,708,8405,704,8407,697,8414,695,8418,691,8427,690,8432,690,8438,690,8443,691,8448,695,8457,697,8461,704,8468,708,8470,717,8474,722,8475,733,8475,738,8474,747,8470,751,8468,758,8461,760,8457,764,8448,765,8443,765,8432xm765,8147l764,8142,760,8133,758,8129,751,8122,747,8120,738,8116,733,8115,722,8115,717,8116,708,8120,704,8122,697,8129,695,8133,691,8142,690,8147,690,8153,690,8158,691,8163,695,8172,697,8176,704,8183,708,8185,717,8189,722,8190,733,8190,738,8189,747,8185,751,8183,758,8176,760,8172,764,8163,765,8158,765,8147xm765,7847l764,7842,760,7833,758,7829,751,7822,747,7820,738,7816,733,7815,722,7815,717,7816,708,7820,704,7822,697,7829,695,7833,691,7842,690,7847,690,7853,690,7858,691,7863,695,7872,697,7876,704,7883,708,7885,717,7889,722,7890,733,7890,738,7889,747,7885,751,7883,758,7876,760,7872,764,7863,765,7858,765,7847xm765,7547l764,7542,760,7533,758,7529,751,7522,747,7520,738,7516,733,7515,722,7515,717,7516,708,7520,704,7522,697,7529,695,7533,691,7542,690,7547,690,7553,690,7558,691,7563,695,7572,697,7576,704,7583,708,7585,717,7589,722,7590,733,7590,738,7589,747,7585,751,7583,758,7576,760,7572,764,7563,765,7558,765,7547xm5130,7172l5129,7167,5125,7158,5123,7154,5116,7147,5112,7145,5103,7141,5098,7140,5087,7140,5082,7141,5073,7145,5069,7147,5062,7154,5060,7158,5056,7167,5055,7172,5055,7178,5055,7183,5056,7188,5060,7197,5062,7201,5069,7208,5073,7210,5082,7214,5087,7215,5098,7215,5103,7214,5112,7210,5116,7208,5123,7201,5125,7197,5129,7188,5130,7183,5130,7172xm5130,6872l5129,6867,5125,6858,5123,6854,5116,6847,5112,6845,5103,6841,5098,6840,5087,6840,5082,6841,5073,6845,5069,6847,5062,6854,5060,6858,5056,6867,5055,6872,5055,6878,5055,6883,5056,6888,5060,6897,5062,6901,5069,6908,5073,6910,5082,6914,5087,6915,5098,6915,5103,6914,5112,6910,5116,6908,5123,6901,5125,6897,5129,6888,5130,6883,5130,6872xm5130,5837l5129,5832,5125,5823,5123,5819,5116,5812,5112,5810,5103,5806,5098,5805,5087,5805,5082,5806,5073,5810,5069,5812,5062,5819,5060,5823,5056,5832,5055,5837,5055,5843,5055,5848,5056,5853,5060,5862,5062,5866,5069,5873,5073,5875,5082,5879,5087,5880,5098,5880,5103,5879,5112,5875,5116,5873,5123,5866,5125,5862,5129,5853,5130,5848,5130,5837xm5130,5552l5129,5547,5125,5538,5123,5534,5116,5527,5112,5525,5103,5521,5098,5520,5087,5520,5082,5521,5073,5525,5069,5527,5062,5534,5060,5538,5056,5547,5055,5552,5055,5558,5055,5563,5056,5568,5060,5577,5062,5581,5069,5588,5073,5590,5082,5594,5087,5595,5098,5595,5103,5594,5112,5590,5116,5588,5123,5581,5125,5577,5129,5568,5130,5563,5130,5552xm5130,5252l5129,5247,5125,5238,5123,5234,5116,5227,5112,5225,5103,5221,5098,5220,5087,5220,5082,5221,5073,5225,5069,5227,5062,5234,5060,5238,5056,5247,5055,5252,5055,5258,5055,5263,5056,5268,5060,5277,5062,5281,5069,5288,5073,5290,5082,5294,5087,5295,5098,5295,5103,5294,5112,5290,5116,5288,5123,5281,5125,5277,5129,5268,5130,5263,5130,52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55"/>
        <w:rPr>
          <w:b/>
          <w:sz w:val="18"/>
        </w:rPr>
      </w:pPr>
    </w:p>
    <w:p>
      <w:pPr>
        <w:spacing w:line="235" w:lineRule="auto" w:before="0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Orthopedic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Surgeon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of expertise in musculoskeletal disorders and sports injuries.</w:t>
      </w:r>
    </w:p>
    <w:p>
      <w:pPr>
        <w:spacing w:line="232" w:lineRule="auto" w:before="8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Recognized for leadership in joint replacement procedures and development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rehabilitation </w:t>
      </w:r>
      <w:r>
        <w:rPr>
          <w:spacing w:val="-2"/>
          <w:w w:val="105"/>
          <w:sz w:val="18"/>
        </w:rPr>
        <w:t>protocols.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1"/>
        <w:rPr>
          <w:sz w:val="18"/>
        </w:rPr>
      </w:pPr>
    </w:p>
    <w:p>
      <w:pPr>
        <w:spacing w:line="348" w:lineRule="auto" w:before="0"/>
        <w:ind w:left="98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Joint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Replacement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Surgery </w:t>
      </w:r>
      <w:r>
        <w:rPr>
          <w:w w:val="105"/>
          <w:sz w:val="18"/>
        </w:rPr>
        <w:t>Sports Medicine</w:t>
      </w:r>
    </w:p>
    <w:p>
      <w:pPr>
        <w:spacing w:line="338" w:lineRule="auto" w:before="0"/>
        <w:ind w:left="985" w:right="460" w:firstLine="0"/>
        <w:jc w:val="left"/>
        <w:rPr>
          <w:sz w:val="18"/>
        </w:rPr>
      </w:pPr>
      <w:r>
        <w:rPr>
          <w:w w:val="105"/>
          <w:sz w:val="18"/>
        </w:rPr>
        <w:t>Fracture Management Patient-Centered Care </w:t>
      </w:r>
      <w:r>
        <w:rPr>
          <w:spacing w:val="-2"/>
          <w:w w:val="105"/>
          <w:sz w:val="18"/>
        </w:rPr>
        <w:t>Rehabilitation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smallCaps/>
        </w:rPr>
        <w:t>Professional</w:t>
      </w:r>
      <w:r>
        <w:rPr>
          <w:smallCaps/>
          <w:spacing w:val="21"/>
        </w:rPr>
        <w:t> </w:t>
      </w:r>
      <w:r>
        <w:rPr>
          <w:smallCaps/>
          <w:spacing w:val="-2"/>
        </w:rPr>
        <w:t>Experience</w:t>
      </w:r>
    </w:p>
    <w:p>
      <w:pPr>
        <w:pStyle w:val="BodyText"/>
        <w:spacing w:before="110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127215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6A538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0.01695pt;width:218.25pt;height:24pt;mso-position-horizontal-relative:page;mso-position-vertical-relative:paragraph;z-index:15729664" type="#_x0000_t202" id="docshape8" filled="true" fillcolor="#6a5386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Orthopedic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Surgeon</w:t>
      </w:r>
    </w:p>
    <w:p>
      <w:pPr>
        <w:pStyle w:val="BodyText"/>
        <w:spacing w:before="71"/>
        <w:ind w:left="595"/>
      </w:pPr>
      <w:r>
        <w:rPr>
          <w:w w:val="105"/>
        </w:rPr>
        <w:t>Detroit</w:t>
      </w:r>
      <w:r>
        <w:rPr>
          <w:spacing w:val="-8"/>
          <w:w w:val="105"/>
        </w:rPr>
        <w:t> </w:t>
      </w:r>
      <w:r>
        <w:rPr>
          <w:w w:val="105"/>
        </w:rPr>
        <w:t>Medical</w:t>
      </w:r>
      <w:r>
        <w:rPr>
          <w:spacing w:val="-7"/>
          <w:w w:val="105"/>
        </w:rPr>
        <w:t> </w:t>
      </w:r>
      <w:r>
        <w:rPr>
          <w:w w:val="105"/>
        </w:rPr>
        <w:t>Center,</w:t>
      </w:r>
      <w:r>
        <w:rPr>
          <w:spacing w:val="-7"/>
          <w:w w:val="105"/>
        </w:rPr>
        <w:t> </w:t>
      </w:r>
      <w:r>
        <w:rPr>
          <w:w w:val="105"/>
        </w:rPr>
        <w:t>Detroit,</w:t>
      </w:r>
      <w:r>
        <w:rPr>
          <w:spacing w:val="-8"/>
          <w:w w:val="105"/>
        </w:rPr>
        <w:t> </w:t>
      </w:r>
      <w:r>
        <w:rPr>
          <w:w w:val="105"/>
        </w:rPr>
        <w:t>MI</w:t>
      </w:r>
      <w:r>
        <w:rPr>
          <w:spacing w:val="1"/>
          <w:w w:val="105"/>
        </w:rPr>
        <w:t> </w:t>
      </w:r>
      <w:r>
        <w:rPr>
          <w:w w:val="105"/>
        </w:rPr>
        <w:t>| March</w:t>
      </w:r>
      <w:r>
        <w:rPr>
          <w:spacing w:val="-7"/>
          <w:w w:val="105"/>
        </w:rPr>
        <w:t> </w:t>
      </w:r>
      <w:r>
        <w:rPr>
          <w:w w:val="105"/>
        </w:rPr>
        <w:t>2012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22"/>
      </w:pPr>
    </w:p>
    <w:p>
      <w:pPr>
        <w:pStyle w:val="BodyText"/>
        <w:spacing w:line="391" w:lineRule="auto"/>
        <w:ind w:left="1189" w:right="424"/>
      </w:pPr>
      <w:r>
        <w:rPr>
          <w:w w:val="105"/>
        </w:rPr>
        <w:t>Performed</w:t>
      </w:r>
      <w:r>
        <w:rPr>
          <w:spacing w:val="-2"/>
          <w:w w:val="105"/>
        </w:rPr>
        <w:t> </w:t>
      </w:r>
      <w:r>
        <w:rPr>
          <w:w w:val="105"/>
        </w:rPr>
        <w:t>over</w:t>
      </w:r>
      <w:r>
        <w:rPr>
          <w:spacing w:val="-2"/>
          <w:w w:val="105"/>
        </w:rPr>
        <w:t> </w:t>
      </w:r>
      <w:r>
        <w:rPr>
          <w:w w:val="105"/>
        </w:rPr>
        <w:t>2,000</w:t>
      </w:r>
      <w:r>
        <w:rPr>
          <w:spacing w:val="-2"/>
          <w:w w:val="105"/>
        </w:rPr>
        <w:t> </w:t>
      </w:r>
      <w:r>
        <w:rPr>
          <w:w w:val="105"/>
        </w:rPr>
        <w:t>joint</w:t>
      </w:r>
      <w:r>
        <w:rPr>
          <w:spacing w:val="-2"/>
          <w:w w:val="105"/>
        </w:rPr>
        <w:t> </w:t>
      </w:r>
      <w:r>
        <w:rPr>
          <w:w w:val="105"/>
        </w:rPr>
        <w:t>replacements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a</w:t>
      </w:r>
      <w:r>
        <w:rPr>
          <w:spacing w:val="-2"/>
          <w:w w:val="105"/>
        </w:rPr>
        <w:t> </w:t>
      </w:r>
      <w:r>
        <w:rPr>
          <w:w w:val="105"/>
        </w:rPr>
        <w:t>96%</w:t>
      </w:r>
      <w:r>
        <w:rPr>
          <w:spacing w:val="-2"/>
          <w:w w:val="105"/>
        </w:rPr>
        <w:t> </w:t>
      </w:r>
      <w:r>
        <w:rPr>
          <w:w w:val="105"/>
        </w:rPr>
        <w:t>patient</w:t>
      </w:r>
      <w:r>
        <w:rPr>
          <w:spacing w:val="-2"/>
          <w:w w:val="105"/>
        </w:rPr>
        <w:t> </w:t>
      </w:r>
      <w:r>
        <w:rPr>
          <w:w w:val="105"/>
        </w:rPr>
        <w:t>satisfaction</w:t>
      </w:r>
      <w:r>
        <w:rPr>
          <w:spacing w:val="-2"/>
          <w:w w:val="105"/>
        </w:rPr>
        <w:t> </w:t>
      </w:r>
      <w:r>
        <w:rPr>
          <w:w w:val="105"/>
        </w:rPr>
        <w:t>score Collaborated with physiotherapists to cut rehabilitation time by 20%</w:t>
      </w:r>
      <w:r>
        <w:rPr>
          <w:spacing w:val="80"/>
          <w:w w:val="105"/>
        </w:rPr>
        <w:t> </w:t>
      </w:r>
      <w:r>
        <w:rPr>
          <w:w w:val="105"/>
        </w:rPr>
        <w:t>Introduced minimally invasive techniques, reducing complications by 15%</w:t>
      </w:r>
    </w:p>
    <w:p>
      <w:pPr>
        <w:pStyle w:val="BodyText"/>
        <w:spacing w:before="75"/>
        <w:ind w:left="595"/>
      </w:pPr>
      <w:r>
        <w:rPr>
          <w:spacing w:val="-2"/>
          <w:w w:val="105"/>
        </w:rPr>
        <w:t>Attending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Physician</w:t>
      </w:r>
    </w:p>
    <w:p>
      <w:pPr>
        <w:pStyle w:val="BodyText"/>
        <w:spacing w:before="86"/>
        <w:ind w:left="595"/>
      </w:pPr>
      <w:r>
        <w:rPr>
          <w:w w:val="105"/>
        </w:rPr>
        <w:t>Wayne</w:t>
      </w:r>
      <w:r>
        <w:rPr>
          <w:spacing w:val="-9"/>
          <w:w w:val="105"/>
        </w:rPr>
        <w:t> </w:t>
      </w:r>
      <w:r>
        <w:rPr>
          <w:w w:val="105"/>
        </w:rPr>
        <w:t>County</w:t>
      </w:r>
      <w:r>
        <w:rPr>
          <w:spacing w:val="-9"/>
          <w:w w:val="105"/>
        </w:rPr>
        <w:t> </w:t>
      </w:r>
      <w:r>
        <w:rPr>
          <w:w w:val="105"/>
        </w:rPr>
        <w:t>General</w:t>
      </w:r>
      <w:r>
        <w:rPr>
          <w:spacing w:val="-9"/>
          <w:w w:val="105"/>
        </w:rPr>
        <w:t> </w:t>
      </w:r>
      <w:r>
        <w:rPr>
          <w:w w:val="105"/>
        </w:rPr>
        <w:t>Hospital,</w:t>
      </w:r>
      <w:r>
        <w:rPr>
          <w:spacing w:val="-9"/>
          <w:w w:val="105"/>
        </w:rPr>
        <w:t> </w:t>
      </w:r>
      <w:r>
        <w:rPr>
          <w:w w:val="105"/>
        </w:rPr>
        <w:t>Detroit,</w:t>
      </w:r>
      <w:r>
        <w:rPr>
          <w:spacing w:val="-9"/>
          <w:w w:val="105"/>
        </w:rPr>
        <w:t> </w:t>
      </w:r>
      <w:r>
        <w:rPr>
          <w:w w:val="105"/>
        </w:rPr>
        <w:t>MI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July</w:t>
      </w:r>
      <w:r>
        <w:rPr>
          <w:spacing w:val="-8"/>
          <w:w w:val="105"/>
        </w:rPr>
        <w:t> </w:t>
      </w:r>
      <w:r>
        <w:rPr>
          <w:w w:val="105"/>
        </w:rPr>
        <w:t>2008</w:t>
      </w:r>
      <w:r>
        <w:rPr>
          <w:spacing w:val="-9"/>
          <w:w w:val="105"/>
        </w:rPr>
        <w:t> </w:t>
      </w:r>
      <w:r>
        <w:rPr>
          <w:w w:val="105"/>
        </w:rPr>
        <w:t>-</w:t>
      </w:r>
      <w:r>
        <w:rPr>
          <w:spacing w:val="-9"/>
          <w:w w:val="105"/>
        </w:rPr>
        <w:t> </w:t>
      </w:r>
      <w:r>
        <w:rPr>
          <w:w w:val="105"/>
        </w:rPr>
        <w:t>February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before="7"/>
      </w:pPr>
    </w:p>
    <w:p>
      <w:pPr>
        <w:pStyle w:val="BodyText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38575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6A538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0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.037449pt;width:218.25pt;height:24pt;mso-position-horizontal-relative:page;mso-position-vertical-relative:paragraph;z-index:15729152" type="#_x0000_t202" id="docshape9" filled="true" fillcolor="#6a5386" stroked="false">
                <v:textbox inset="0,0,0,0">
                  <w:txbxContent>
                    <w:p>
                      <w:pPr>
                        <w:spacing w:before="50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0000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0000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Treated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4"/>
          <w:w w:val="105"/>
        </w:rPr>
        <w:t> </w:t>
      </w:r>
      <w:r>
        <w:rPr>
          <w:w w:val="105"/>
        </w:rPr>
        <w:t>wide</w:t>
      </w:r>
      <w:r>
        <w:rPr>
          <w:spacing w:val="-4"/>
          <w:w w:val="105"/>
        </w:rPr>
        <w:t> </w:t>
      </w:r>
      <w:r>
        <w:rPr>
          <w:w w:val="105"/>
        </w:rPr>
        <w:t>range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trauma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sports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injuries</w:t>
      </w:r>
    </w:p>
    <w:p>
      <w:pPr>
        <w:pStyle w:val="BodyText"/>
        <w:spacing w:line="273" w:lineRule="auto" w:before="116"/>
        <w:ind w:left="1189" w:right="104"/>
      </w:pPr>
      <w:r>
        <w:rPr>
          <w:w w:val="105"/>
        </w:rPr>
        <w:t>Implemented patient education program to improve compliance with post-surgery </w:t>
      </w:r>
      <w:r>
        <w:rPr>
          <w:spacing w:val="-4"/>
          <w:w w:val="105"/>
        </w:rPr>
        <w:t>care</w:t>
      </w:r>
    </w:p>
    <w:p>
      <w:pPr>
        <w:pStyle w:val="Heading1"/>
        <w:spacing w:before="171"/>
      </w:pPr>
      <w:r>
        <w:rPr>
          <w:smallCaps/>
          <w:spacing w:val="-2"/>
          <w:w w:val="105"/>
        </w:rPr>
        <w:t>Education</w:t>
      </w:r>
    </w:p>
    <w:p>
      <w:pPr>
        <w:pStyle w:val="BodyText"/>
        <w:spacing w:before="125"/>
        <w:ind w:left="595"/>
      </w:pPr>
      <w:r>
        <w:rPr>
          <w:w w:val="105"/>
        </w:rPr>
        <w:t>Doctor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Medicine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(M.D.)</w:t>
      </w:r>
    </w:p>
    <w:p>
      <w:pPr>
        <w:pStyle w:val="BodyText"/>
        <w:spacing w:before="71"/>
        <w:ind w:left="595"/>
      </w:pPr>
      <w:r>
        <w:rPr>
          <w:w w:val="105"/>
        </w:rPr>
        <w:t>University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Michigan,</w:t>
      </w:r>
      <w:r>
        <w:rPr>
          <w:spacing w:val="-6"/>
          <w:w w:val="105"/>
        </w:rPr>
        <w:t> </w:t>
      </w:r>
      <w:r>
        <w:rPr>
          <w:w w:val="105"/>
        </w:rPr>
        <w:t>Ann</w:t>
      </w:r>
      <w:r>
        <w:rPr>
          <w:spacing w:val="-6"/>
          <w:w w:val="105"/>
        </w:rPr>
        <w:t> </w:t>
      </w:r>
      <w:r>
        <w:rPr>
          <w:w w:val="105"/>
        </w:rPr>
        <w:t>Arbor,</w:t>
      </w:r>
      <w:r>
        <w:rPr>
          <w:spacing w:val="-6"/>
          <w:w w:val="105"/>
        </w:rPr>
        <w:t> </w:t>
      </w:r>
      <w:r>
        <w:rPr>
          <w:w w:val="105"/>
        </w:rPr>
        <w:t>MI</w:t>
      </w:r>
      <w:r>
        <w:rPr>
          <w:spacing w:val="1"/>
          <w:w w:val="105"/>
        </w:rPr>
        <w:t> </w:t>
      </w:r>
      <w:r>
        <w:rPr>
          <w:w w:val="105"/>
        </w:rPr>
        <w:t>|</w:t>
      </w:r>
      <w:r>
        <w:rPr>
          <w:spacing w:val="2"/>
          <w:w w:val="105"/>
        </w:rPr>
        <w:t> </w:t>
      </w:r>
      <w:r>
        <w:rPr>
          <w:w w:val="105"/>
        </w:rPr>
        <w:t>May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2007</w:t>
      </w:r>
    </w:p>
    <w:sectPr>
      <w:type w:val="continuous"/>
      <w:pgSz w:w="11920" w:h="16860"/>
      <w:pgMar w:top="1120" w:bottom="280" w:left="0" w:right="340"/>
      <w:cols w:num="2" w:equalWidth="0">
        <w:col w:w="3686" w:space="480"/>
        <w:col w:w="74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5"/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22"/>
      <w:ind w:left="4902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2025-09-30T12:05:45Z</dcterms:created>
  <dcterms:modified xsi:type="dcterms:W3CDTF">2025-09-30T12:05:45Z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