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46" w:right="14" w:firstLine="0"/>
        <w:jc w:val="center"/>
        <w:rPr>
          <w:b/>
          <w:sz w:val="82"/>
        </w:rPr>
      </w:pPr>
      <w:r>
        <w:rPr>
          <w:rFonts w:ascii="Microsoft Sans Serif"/>
          <w:color w:val="080808"/>
          <w:spacing w:val="11"/>
          <w:sz w:val="82"/>
        </w:rPr>
        <w:t>Morgan</w:t>
      </w:r>
      <w:r>
        <w:rPr>
          <w:rFonts w:ascii="Microsoft Sans Serif"/>
          <w:color w:val="080808"/>
          <w:spacing w:val="-19"/>
          <w:w w:val="150"/>
          <w:sz w:val="82"/>
        </w:rPr>
        <w:t> </w:t>
      </w:r>
      <w:r>
        <w:rPr>
          <w:b/>
          <w:color w:val="080808"/>
          <w:spacing w:val="10"/>
          <w:sz w:val="82"/>
        </w:rPr>
        <w:t>Johnson</w:t>
      </w:r>
    </w:p>
    <w:p>
      <w:pPr>
        <w:spacing w:before="153"/>
        <w:ind w:left="4246" w:right="55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8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P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R</w:t>
      </w:r>
      <w:r>
        <w:rPr>
          <w:rFonts w:ascii="Microsoft Sans Serif"/>
          <w:color w:val="080808"/>
          <w:spacing w:val="-22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F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T</w:t>
      </w:r>
      <w:r>
        <w:rPr>
          <w:rFonts w:ascii="Microsoft Sans Serif"/>
          <w:color w:val="080808"/>
          <w:spacing w:val="3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M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A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R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K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T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G</w:t>
      </w:r>
      <w:r>
        <w:rPr>
          <w:rFonts w:ascii="Microsoft Sans Serif"/>
          <w:color w:val="080808"/>
          <w:spacing w:val="53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D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R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E</w:t>
      </w:r>
      <w:r>
        <w:rPr>
          <w:rFonts w:ascii="Microsoft Sans Serif"/>
          <w:color w:val="080808"/>
          <w:spacing w:val="-27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C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T</w:t>
      </w:r>
      <w:r>
        <w:rPr>
          <w:rFonts w:ascii="Microsoft Sans Serif"/>
          <w:color w:val="080808"/>
          <w:spacing w:val="-27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246" w:right="0" w:firstLine="0"/>
        <w:jc w:val="center"/>
        <w:rPr>
          <w:sz w:val="18"/>
        </w:rPr>
      </w:pPr>
      <w:r>
        <w:rPr>
          <w:w w:val="105"/>
          <w:sz w:val="18"/>
        </w:rPr>
        <w:t>Nonprofit marketing director with 12 years of experience growing donor engagement and promoting mission-driven campaigns. Skilled in community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outreach, fundraising communications, and grant promotion.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40"/>
        </w:sectPr>
      </w:pPr>
    </w:p>
    <w:p>
      <w:pPr>
        <w:pStyle w:val="BodyText"/>
        <w:spacing w:before="83"/>
        <w:rPr>
          <w:sz w:val="33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line="686" w:lineRule="auto" w:before="335"/>
        <w:ind w:left="864" w:right="38"/>
        <w:jc w:val="both"/>
      </w:pPr>
      <w:r>
        <w:rPr>
          <w:w w:val="105"/>
        </w:rPr>
        <w:t>New</w:t>
      </w:r>
      <w:r>
        <w:rPr>
          <w:spacing w:val="-14"/>
          <w:w w:val="105"/>
        </w:rPr>
        <w:t> </w:t>
      </w:r>
      <w:r>
        <w:rPr>
          <w:w w:val="105"/>
        </w:rPr>
        <w:t>York,</w:t>
      </w:r>
      <w:r>
        <w:rPr>
          <w:spacing w:val="-12"/>
          <w:w w:val="105"/>
        </w:rPr>
        <w:t> </w:t>
      </w:r>
      <w:r>
        <w:rPr>
          <w:w w:val="105"/>
        </w:rPr>
        <w:t>NY</w:t>
      </w:r>
      <w:r>
        <w:rPr>
          <w:spacing w:val="-11"/>
          <w:w w:val="105"/>
        </w:rPr>
        <w:t> </w:t>
      </w:r>
      <w:r>
        <w:rPr>
          <w:w w:val="105"/>
        </w:rPr>
        <w:t>12345 </w:t>
      </w: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spacing w:before="271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Relations</w:t>
      </w:r>
    </w:p>
    <w:p>
      <w:pPr>
        <w:pStyle w:val="BodyText"/>
        <w:spacing w:before="22"/>
        <w:ind w:left="102"/>
      </w:pPr>
      <w:r>
        <w:rPr>
          <w:w w:val="105"/>
        </w:rPr>
        <w:t>City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York,</w:t>
      </w:r>
      <w:r>
        <w:rPr>
          <w:spacing w:val="-11"/>
          <w:w w:val="105"/>
        </w:rPr>
        <w:t> </w:t>
      </w:r>
      <w:r>
        <w:rPr>
          <w:w w:val="105"/>
        </w:rPr>
        <w:t>NY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  <w:spacing w:before="108"/>
      </w:pPr>
    </w:p>
    <w:p>
      <w:pPr>
        <w:pStyle w:val="Heading2"/>
      </w:pPr>
      <w:r>
        <w:rPr/>
        <w:t>Master</w:t>
      </w:r>
      <w:r>
        <w:rPr>
          <w:spacing w:val="14"/>
        </w:rPr>
        <w:t> </w:t>
      </w:r>
      <w:r>
        <w:rPr/>
        <w:t>of</w:t>
      </w:r>
      <w:r>
        <w:rPr>
          <w:spacing w:val="14"/>
        </w:rPr>
        <w:t> </w:t>
      </w:r>
      <w:r>
        <w:rPr/>
        <w:t>Business</w:t>
      </w:r>
      <w:r>
        <w:rPr>
          <w:spacing w:val="2"/>
        </w:rPr>
        <w:t> </w:t>
      </w:r>
      <w:r>
        <w:rPr/>
        <w:t>Administration</w:t>
      </w:r>
      <w:r>
        <w:rPr>
          <w:spacing w:val="15"/>
        </w:rPr>
        <w:t> </w:t>
      </w:r>
      <w:r>
        <w:rPr>
          <w:spacing w:val="-2"/>
        </w:rPr>
        <w:t>(MBA)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Columbia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 New York,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NY | December </w:t>
      </w:r>
      <w:r>
        <w:rPr>
          <w:spacing w:val="-4"/>
          <w:w w:val="105"/>
        </w:rPr>
        <w:t>2014</w:t>
      </w:r>
    </w:p>
    <w:p>
      <w:pPr>
        <w:pStyle w:val="BodyText"/>
        <w:spacing w:before="147"/>
      </w:pPr>
    </w:p>
    <w:p>
      <w:pPr>
        <w:pStyle w:val="Heading1"/>
      </w:pP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820" w:bottom="280" w:left="400" w:right="440"/>
          <w:cols w:num="2" w:equalWidth="0">
            <w:col w:w="2470" w:space="1455"/>
            <w:col w:w="7155"/>
          </w:cols>
        </w:sectPr>
      </w:pPr>
    </w:p>
    <w:p>
      <w:pPr>
        <w:pStyle w:val="BodyText"/>
        <w:spacing w:line="166" w:lineRule="exact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98" w:lineRule="auto" w:before="260"/>
        <w:ind w:left="678"/>
      </w:pPr>
      <w:r>
        <w:rPr>
          <w:w w:val="105"/>
        </w:rPr>
        <w:t>Donor communications Email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social</w:t>
      </w:r>
      <w:r>
        <w:rPr>
          <w:spacing w:val="-11"/>
          <w:w w:val="105"/>
        </w:rPr>
        <w:t> </w:t>
      </w:r>
      <w:r>
        <w:rPr>
          <w:w w:val="105"/>
        </w:rPr>
        <w:t>campaigns Fundraising events Volunteer engagement</w:t>
      </w:r>
    </w:p>
    <w:p>
      <w:pPr>
        <w:pStyle w:val="Heading2"/>
        <w:spacing w:line="278" w:lineRule="auto" w:before="98"/>
        <w:ind w:right="604"/>
      </w:pPr>
      <w:r>
        <w:rPr/>
        <w:br w:type="column"/>
      </w:r>
      <w:r>
        <w:rPr/>
        <w:t>Marketing Director | GreenHope Foundation, New York, NY | January 2016 – </w:t>
      </w:r>
      <w:r>
        <w:rPr>
          <w:spacing w:val="-2"/>
        </w:rPr>
        <w:t>Present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/>
        <w:ind w:left="641" w:right="604"/>
      </w:pPr>
      <w:r>
        <w:rPr>
          <w:w w:val="105"/>
        </w:rPr>
        <w:t>Increased donor contributions by 30% through targeted storytelling campaigns Managed a $1.5 million annual budget and optimized fundraising ROI Organized volunteer campaigns, recruiting 500+ active participants</w:t>
      </w:r>
    </w:p>
    <w:p>
      <w:pPr>
        <w:pStyle w:val="Heading2"/>
        <w:spacing w:line="278" w:lineRule="auto" w:before="162"/>
        <w:ind w:right="604"/>
      </w:pPr>
      <w:r>
        <w:rPr/>
        <w:t>Communications Manager | HopeWorks, Brooklyn, NY | June 2011 – December </w:t>
      </w:r>
      <w:r>
        <w:rPr>
          <w:spacing w:val="-4"/>
        </w:rPr>
        <w:t>2015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440"/>
          <w:cols w:num="2" w:equalWidth="0">
            <w:col w:w="2793" w:space="1131"/>
            <w:col w:w="7156"/>
          </w:cols>
        </w:sectPr>
      </w:pPr>
    </w:p>
    <w:p>
      <w:pPr>
        <w:pStyle w:val="BodyText"/>
        <w:spacing w:line="391" w:lineRule="auto" w:before="69"/>
        <w:ind w:left="4565" w:right="59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389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8389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28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4800599"/>
                            <a:ext cx="4762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716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7040" id="docshapegroup1" coordorigin="0,0" coordsize="11415,16860">
                <v:shape style="position:absolute;left:0;top:0;width:4095;height:16860" id="docshape2" coordorigin="0,0" coordsize="4095,16860" path="m4095,0l0,0,0,10770,0,16860,4095,16860,4095,10770,4095,0xe" filled="true" fillcolor="#bc936d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990" id="docshape8" coordorigin="780,8070" coordsize="75,990" path="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645;width:7320;height:45" id="docshape9" filled="true" fillcolor="#bc936d" stroked="false">
                  <v:fill type="solid"/>
                </v:rect>
                <v:shape style="position:absolute;left:4664;top:7560;width:75;height:2475" id="docshape10" coordorigin="4665,7560" coordsize="75,2475" path="m4740,9992l4739,9987,4735,9978,4733,9974,4726,9967,4722,9965,4713,9961,4708,9960,4697,9960,4692,9961,4683,9965,4679,9967,4672,9974,4670,9978,4666,9987,4665,9992,4665,9998,4665,10003,4666,10008,4670,10017,4672,10021,4679,10028,4683,10030,4692,10034,4697,10035,4708,10035,4713,10034,4722,10030,4726,10028,4733,10021,4735,10017,4739,10008,4740,10003,4740,9992xm4740,9692l4739,9687,4735,9678,4733,9674,4726,9667,4722,9665,4713,9661,4708,9660,4697,9660,4692,9661,4683,9665,4679,9667,4672,9674,4670,9678,4666,9687,4665,9692,4665,9698,4665,9703,4666,9708,4670,9717,4672,9721,4679,9728,4683,9730,4692,9734,4697,9735,4708,9735,4713,9734,4722,9730,4726,9728,4733,9721,4735,9717,4739,9708,4740,9703,4740,9692xm4740,9392l4739,9387,4735,9378,4733,9374,4726,9367,4722,9365,4713,9361,4708,9360,4697,9360,4692,9361,4683,9365,4679,9367,4672,9374,4670,9378,4666,9387,4665,9392,4665,9398,4665,9403,4666,9408,4670,9417,4672,9421,4679,9428,4683,9430,4692,9434,4697,9435,4708,9435,4713,9434,4722,9430,4726,9428,4733,9421,4735,9417,4739,9408,4740,9403,4740,9392xm4740,8192l4739,8187,4735,8178,4733,8174,4726,8167,4722,8165,4713,8161,4708,8160,4697,8160,4692,8161,4683,8165,4679,8167,4672,8174,4670,8178,4666,8187,4665,8192,4665,8198,4665,8203,4666,8208,4670,8217,4672,8221,4679,8228,4683,8230,4692,8234,4697,8235,4708,8235,4713,8234,4722,8230,4726,8228,4733,8221,4735,8217,4739,8208,4740,8203,4740,8192xm4740,7892l4739,7887,4735,7878,4733,7874,4726,7867,4722,7865,4713,7861,4708,7860,4697,7860,4692,7861,4683,7865,4679,7867,4672,7874,4670,7878,4666,7887,4665,7892,4665,7898,4665,7903,4666,7908,4670,7917,4672,7921,4679,7928,4683,7930,4692,7934,4697,7935,4708,7935,4713,7934,4722,7930,4726,7928,4733,7921,4735,7917,4739,7908,4740,7903,4740,7892xm4740,7592l4739,7587,4735,7578,4733,7574,4726,7567,4722,7565,4713,7561,4708,7560,4697,7560,4692,7561,4683,7565,4679,7567,4672,7574,4670,7578,4666,7587,4665,7592,4665,7598,4665,7603,4666,7608,4670,7617,4672,7621,4679,7628,4683,7630,4692,7634,4697,7635,4708,7635,4713,7634,4722,7630,4726,7628,4733,7621,4735,7617,4739,7608,4740,7603,4740,75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Developed campaigns that improved recurring donor retention by 20% Produced annual reports and digital newsletters for 10,000+ subscribers Coordinated media appearances for the nonproﬁt’s leadership team</w:t>
      </w:r>
    </w:p>
    <w:sectPr>
      <w:type w:val="continuous"/>
      <w:pgSz w:w="11920" w:h="16860"/>
      <w:pgMar w:top="820" w:bottom="280" w:left="40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2025-09-18T07:45:29Z</dcterms:created>
  <dcterms:modified xsi:type="dcterms:W3CDTF">2025-09-18T07:45:29Z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