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3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480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4800600">
                                <a:moveTo>
                                  <a:pt x="47625" y="4773447"/>
                                </a:moveTo>
                                <a:lnTo>
                                  <a:pt x="27165" y="4752975"/>
                                </a:lnTo>
                                <a:lnTo>
                                  <a:pt x="20472" y="4752975"/>
                                </a:lnTo>
                                <a:lnTo>
                                  <a:pt x="0" y="4773447"/>
                                </a:lnTo>
                                <a:lnTo>
                                  <a:pt x="0" y="4777016"/>
                                </a:lnTo>
                                <a:lnTo>
                                  <a:pt x="0" y="4780140"/>
                                </a:lnTo>
                                <a:lnTo>
                                  <a:pt x="20472" y="4800600"/>
                                </a:lnTo>
                                <a:lnTo>
                                  <a:pt x="27165" y="4800600"/>
                                </a:lnTo>
                                <a:lnTo>
                                  <a:pt x="47625" y="4780140"/>
                                </a:lnTo>
                                <a:lnTo>
                                  <a:pt x="47625" y="477344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563897"/>
                                </a:moveTo>
                                <a:lnTo>
                                  <a:pt x="27165" y="4543425"/>
                                </a:lnTo>
                                <a:lnTo>
                                  <a:pt x="20472" y="4543425"/>
                                </a:lnTo>
                                <a:lnTo>
                                  <a:pt x="0" y="4563897"/>
                                </a:lnTo>
                                <a:lnTo>
                                  <a:pt x="0" y="4567466"/>
                                </a:lnTo>
                                <a:lnTo>
                                  <a:pt x="0" y="4570590"/>
                                </a:lnTo>
                                <a:lnTo>
                                  <a:pt x="20472" y="4591050"/>
                                </a:lnTo>
                                <a:lnTo>
                                  <a:pt x="27165" y="4591050"/>
                                </a:lnTo>
                                <a:lnTo>
                                  <a:pt x="47625" y="4570590"/>
                                </a:lnTo>
                                <a:lnTo>
                                  <a:pt x="47625" y="456389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354347"/>
                                </a:moveTo>
                                <a:lnTo>
                                  <a:pt x="27165" y="4333875"/>
                                </a:lnTo>
                                <a:lnTo>
                                  <a:pt x="20472" y="4333875"/>
                                </a:lnTo>
                                <a:lnTo>
                                  <a:pt x="0" y="4354347"/>
                                </a:lnTo>
                                <a:lnTo>
                                  <a:pt x="0" y="4357916"/>
                                </a:lnTo>
                                <a:lnTo>
                                  <a:pt x="0" y="4361040"/>
                                </a:lnTo>
                                <a:lnTo>
                                  <a:pt x="20472" y="4381500"/>
                                </a:lnTo>
                                <a:lnTo>
                                  <a:pt x="27165" y="4381500"/>
                                </a:lnTo>
                                <a:lnTo>
                                  <a:pt x="47625" y="4361040"/>
                                </a:lnTo>
                                <a:lnTo>
                                  <a:pt x="47625" y="4354347"/>
                                </a:lnTo>
                                <a:close/>
                              </a:path>
                              <a:path w="1076325" h="4800600">
                                <a:moveTo>
                                  <a:pt x="47625" y="4144797"/>
                                </a:moveTo>
                                <a:lnTo>
                                  <a:pt x="27165" y="4124325"/>
                                </a:lnTo>
                                <a:lnTo>
                                  <a:pt x="20472" y="4124325"/>
                                </a:lnTo>
                                <a:lnTo>
                                  <a:pt x="0" y="4144797"/>
                                </a:lnTo>
                                <a:lnTo>
                                  <a:pt x="0" y="4148366"/>
                                </a:lnTo>
                                <a:lnTo>
                                  <a:pt x="0" y="4151490"/>
                                </a:lnTo>
                                <a:lnTo>
                                  <a:pt x="20472" y="4171950"/>
                                </a:lnTo>
                                <a:lnTo>
                                  <a:pt x="27165" y="4171950"/>
                                </a:lnTo>
                                <a:lnTo>
                                  <a:pt x="47625" y="4151490"/>
                                </a:lnTo>
                                <a:lnTo>
                                  <a:pt x="47625" y="4144797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480060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78816" id="docshapegroup1" coordorigin="0,0" coordsize="4065,16860">
                <v:rect style="position:absolute;left:0;top:0;width:4065;height:16860" id="docshape2" filled="true" fillcolor="#49443d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49443d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7560" id="docshape6" coordorigin="690,4860" coordsize="1695,7560" path="m765,12377l764,12372,760,12363,758,12359,751,12352,747,12350,738,12346,733,12345,722,12345,717,12346,708,12350,704,12352,697,12359,695,12363,691,12372,690,12377,690,12383,690,12388,691,12393,695,12402,697,12406,704,12413,708,12415,717,12419,722,12420,733,12420,738,12419,747,12415,751,12413,758,12406,760,12402,764,12393,765,12388,765,12377xm765,12047l764,12042,760,12033,758,12029,751,12022,747,12020,738,12016,733,12015,722,12015,717,12016,708,12020,704,12022,697,12029,695,12033,691,12042,690,12047,690,12053,690,12058,691,12063,695,12072,697,12076,704,12083,708,12085,717,12089,722,12090,733,12090,738,12089,747,12085,751,12083,758,12076,760,12072,764,12063,765,12058,765,12047xm765,11717l764,11712,760,11703,758,11699,751,11692,747,11690,738,11686,733,11685,722,11685,717,11686,708,11690,704,11692,697,11699,695,11703,691,11712,690,11717,690,11723,690,11728,691,11733,695,11742,697,11746,704,11753,708,11755,717,11759,722,11760,733,11760,738,11759,747,11755,751,11753,758,11746,760,11742,764,11733,765,11728,765,11717xm765,11387l764,11382,760,11373,758,11369,751,11362,747,11360,738,11356,733,11355,722,11355,717,11356,708,11360,704,11362,697,11369,695,11373,691,11382,690,11387,690,11393,690,11398,691,11403,695,11412,697,11416,704,11423,708,11425,717,11429,722,11430,733,11430,738,11429,747,11425,751,11423,758,11416,760,11412,764,11403,765,11398,765,11387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02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CD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Chicago,</w:t>
      </w:r>
      <w:r>
        <w:rPr>
          <w:color w:val="FFFFFF"/>
          <w:spacing w:val="10"/>
          <w:sz w:val="18"/>
        </w:rPr>
        <w:t> </w:t>
      </w:r>
      <w:r>
        <w:rPr>
          <w:color w:val="FFFFFF"/>
          <w:sz w:val="18"/>
        </w:rPr>
        <w:t>IL</w:t>
      </w:r>
      <w:r>
        <w:rPr>
          <w:color w:val="FFFFFF"/>
          <w:spacing w:val="2"/>
          <w:sz w:val="18"/>
        </w:rPr>
        <w:t> </w:t>
      </w:r>
      <w:r>
        <w:rPr>
          <w:color w:val="FFFFFF"/>
          <w:spacing w:val="-2"/>
          <w:sz w:val="18"/>
        </w:rPr>
        <w:t>12345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line="278" w:lineRule="auto" w:before="155"/>
        <w:ind w:left="407" w:right="413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Illinois,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Urbana,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IL May 2011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Arts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Communications</w:t>
      </w:r>
    </w:p>
    <w:p>
      <w:pPr>
        <w:pStyle w:val="BodyText"/>
        <w:spacing w:before="6"/>
        <w:rPr>
          <w:sz w:val="18"/>
        </w:rPr>
      </w:pPr>
    </w:p>
    <w:p>
      <w:pPr>
        <w:spacing w:line="278" w:lineRule="auto" w:before="0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Kellogg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School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Management, </w:t>
      </w:r>
      <w:r>
        <w:rPr>
          <w:color w:val="FFFFFF"/>
          <w:w w:val="105"/>
          <w:sz w:val="18"/>
        </w:rPr>
        <w:t>Evanston, IL</w:t>
      </w:r>
    </w:p>
    <w:p>
      <w:pPr>
        <w:spacing w:line="192" w:lineRule="exact" w:before="0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|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w w:val="105"/>
          <w:sz w:val="18"/>
        </w:rPr>
        <w:t>June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2016</w:t>
      </w:r>
    </w:p>
    <w:p>
      <w:pPr>
        <w:spacing w:line="261" w:lineRule="auto" w:before="33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Administration </w:t>
      </w:r>
      <w:r>
        <w:rPr>
          <w:color w:val="FFFFFF"/>
          <w:w w:val="105"/>
          <w:sz w:val="18"/>
        </w:rPr>
        <w:t>(MBA) in Marketing</w:t>
      </w:r>
    </w:p>
    <w:p>
      <w:pPr>
        <w:pStyle w:val="BodyText"/>
        <w:spacing w:before="75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381" w:lineRule="auto" w:before="156"/>
        <w:ind w:left="705" w:right="86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Content strategy </w:t>
      </w:r>
      <w:r>
        <w:rPr>
          <w:color w:val="FFFFFF"/>
          <w:spacing w:val="-2"/>
          <w:w w:val="105"/>
          <w:sz w:val="18"/>
        </w:rPr>
        <w:t>Crisis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communication </w:t>
      </w:r>
      <w:r>
        <w:rPr>
          <w:color w:val="FFFFFF"/>
          <w:w w:val="105"/>
          <w:sz w:val="18"/>
        </w:rPr>
        <w:t>Media relations Project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management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  <w:spacing w:val="-19"/>
        </w:rPr>
        <w:t>Casey</w:t>
      </w:r>
      <w:r>
        <w:rPr>
          <w:color w:val="080808"/>
          <w:spacing w:val="-28"/>
        </w:rPr>
        <w:t> </w:t>
      </w:r>
      <w:r>
        <w:rPr>
          <w:color w:val="080808"/>
          <w:spacing w:val="-2"/>
        </w:rPr>
        <w:t>Davis</w:t>
      </w:r>
    </w:p>
    <w:p>
      <w:pPr>
        <w:spacing w:before="204"/>
        <w:ind w:left="82" w:right="149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z w:val="26"/>
        </w:rPr>
        <w:t>Director</w:t>
      </w:r>
      <w:r>
        <w:rPr>
          <w:rFonts w:ascii="Microsoft Sans Serif"/>
          <w:color w:val="080808"/>
          <w:spacing w:val="30"/>
          <w:sz w:val="26"/>
        </w:rPr>
        <w:t> </w:t>
      </w:r>
      <w:r>
        <w:rPr>
          <w:rFonts w:ascii="Microsoft Sans Serif"/>
          <w:color w:val="080808"/>
          <w:sz w:val="26"/>
        </w:rPr>
        <w:t>of</w:t>
      </w:r>
      <w:r>
        <w:rPr>
          <w:rFonts w:ascii="Microsoft Sans Serif"/>
          <w:color w:val="080808"/>
          <w:spacing w:val="30"/>
          <w:sz w:val="26"/>
        </w:rPr>
        <w:t> </w:t>
      </w:r>
      <w:r>
        <w:rPr>
          <w:rFonts w:ascii="Microsoft Sans Serif"/>
          <w:color w:val="080808"/>
          <w:sz w:val="26"/>
        </w:rPr>
        <w:t>marketing</w:t>
      </w:r>
      <w:r>
        <w:rPr>
          <w:rFonts w:ascii="Microsoft Sans Serif"/>
          <w:color w:val="080808"/>
          <w:spacing w:val="31"/>
          <w:sz w:val="26"/>
        </w:rPr>
        <w:t> </w:t>
      </w:r>
      <w:r>
        <w:rPr>
          <w:rFonts w:ascii="Microsoft Sans Serif"/>
          <w:color w:val="080808"/>
          <w:sz w:val="26"/>
        </w:rPr>
        <w:t>and</w:t>
      </w:r>
      <w:r>
        <w:rPr>
          <w:rFonts w:ascii="Microsoft Sans Serif"/>
          <w:color w:val="080808"/>
          <w:spacing w:val="30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communications</w:t>
      </w:r>
    </w:p>
    <w:p>
      <w:pPr>
        <w:spacing w:line="268" w:lineRule="auto" w:before="196"/>
        <w:ind w:left="81" w:right="149" w:firstLine="0"/>
        <w:jc w:val="center"/>
        <w:rPr>
          <w:sz w:val="18"/>
        </w:rPr>
      </w:pPr>
      <w:r>
        <w:rPr>
          <w:color w:val="080808"/>
          <w:w w:val="105"/>
          <w:sz w:val="18"/>
        </w:rPr>
        <w:t>Director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marketing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communications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10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years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experience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enhancing brand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visibility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audience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engagement.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Skilled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in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public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relations,</w:t>
      </w:r>
      <w:r>
        <w:rPr>
          <w:color w:val="080808"/>
          <w:spacing w:val="-1"/>
          <w:w w:val="105"/>
          <w:sz w:val="18"/>
        </w:rPr>
        <w:t> </w:t>
      </w:r>
      <w:r>
        <w:rPr>
          <w:color w:val="080808"/>
          <w:w w:val="105"/>
          <w:sz w:val="18"/>
        </w:rPr>
        <w:t>content strategy,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managing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integrated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campaigns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for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national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organizations.</w:t>
      </w:r>
    </w:p>
    <w:p>
      <w:pPr>
        <w:spacing w:line="202" w:lineRule="exact" w:before="0"/>
        <w:ind w:left="82" w:right="149" w:firstLine="0"/>
        <w:jc w:val="center"/>
        <w:rPr>
          <w:sz w:val="18"/>
        </w:rPr>
      </w:pPr>
      <w:r>
        <w:rPr>
          <w:color w:val="080808"/>
          <w:sz w:val="18"/>
        </w:rPr>
        <w:t>Experienced</w:t>
      </w:r>
      <w:r>
        <w:rPr>
          <w:color w:val="080808"/>
          <w:spacing w:val="14"/>
          <w:sz w:val="18"/>
        </w:rPr>
        <w:t> </w:t>
      </w:r>
      <w:r>
        <w:rPr>
          <w:color w:val="080808"/>
          <w:sz w:val="18"/>
        </w:rPr>
        <w:t>in</w:t>
      </w:r>
      <w:r>
        <w:rPr>
          <w:color w:val="080808"/>
          <w:spacing w:val="14"/>
          <w:sz w:val="18"/>
        </w:rPr>
        <w:t> </w:t>
      </w:r>
      <w:r>
        <w:rPr>
          <w:color w:val="080808"/>
          <w:sz w:val="18"/>
        </w:rPr>
        <w:t>cross-functional</w:t>
      </w:r>
      <w:r>
        <w:rPr>
          <w:color w:val="080808"/>
          <w:spacing w:val="14"/>
          <w:sz w:val="18"/>
        </w:rPr>
        <w:t> </w:t>
      </w:r>
      <w:r>
        <w:rPr>
          <w:color w:val="080808"/>
          <w:sz w:val="18"/>
        </w:rPr>
        <w:t>leadership</w:t>
      </w:r>
      <w:r>
        <w:rPr>
          <w:color w:val="080808"/>
          <w:spacing w:val="15"/>
          <w:sz w:val="18"/>
        </w:rPr>
        <w:t> </w:t>
      </w:r>
      <w:r>
        <w:rPr>
          <w:color w:val="080808"/>
          <w:sz w:val="18"/>
        </w:rPr>
        <w:t>and</w:t>
      </w:r>
      <w:r>
        <w:rPr>
          <w:color w:val="080808"/>
          <w:spacing w:val="14"/>
          <w:sz w:val="18"/>
        </w:rPr>
        <w:t> </w:t>
      </w:r>
      <w:r>
        <w:rPr>
          <w:color w:val="080808"/>
          <w:sz w:val="18"/>
        </w:rPr>
        <w:t>media</w:t>
      </w:r>
      <w:r>
        <w:rPr>
          <w:color w:val="080808"/>
          <w:spacing w:val="14"/>
          <w:sz w:val="18"/>
        </w:rPr>
        <w:t> </w:t>
      </w:r>
      <w:r>
        <w:rPr>
          <w:color w:val="080808"/>
          <w:spacing w:val="-2"/>
          <w:sz w:val="18"/>
        </w:rPr>
        <w:t>partnerships.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45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-224584</wp:posOffset>
                </wp:positionV>
                <wp:extent cx="46196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-17.683825pt;width:363.749971pt;height:.75pt;mso-position-horizontal-relative:page;mso-position-vertical-relative:paragraph;z-index:15729152" id="docshape7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59"/>
        <w:ind w:left="314"/>
      </w:pPr>
      <w:r>
        <w:rPr>
          <w:spacing w:val="-2"/>
          <w:w w:val="105"/>
        </w:rPr>
        <w:t>Director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Marketing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Communications,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National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Association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4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2017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 w:before="1"/>
        <w:ind w:left="600" w:right="106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Increased media coverage by 40% through strategic partnerships with major outlets </w:t>
      </w: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Led a rebrand initiative that boosted online engagement by 35%</w:t>
      </w:r>
    </w:p>
    <w:p>
      <w:pPr>
        <w:pStyle w:val="BodyText"/>
        <w:tabs>
          <w:tab w:pos="891" w:val="left" w:leader="none"/>
        </w:tabs>
        <w:ind w:left="600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Supervised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5"/>
          <w:w w:val="105"/>
        </w:rPr>
        <w:t> </w:t>
      </w:r>
      <w:r>
        <w:rPr>
          <w:w w:val="105"/>
        </w:rPr>
        <w:t>12-person</w:t>
      </w:r>
      <w:r>
        <w:rPr>
          <w:spacing w:val="-5"/>
          <w:w w:val="105"/>
        </w:rPr>
        <w:t> </w:t>
      </w:r>
      <w:r>
        <w:rPr>
          <w:w w:val="105"/>
        </w:rPr>
        <w:t>marketing</w:t>
      </w:r>
      <w:r>
        <w:rPr>
          <w:spacing w:val="-5"/>
          <w:w w:val="105"/>
        </w:rPr>
        <w:t> </w:t>
      </w:r>
      <w:r>
        <w:rPr>
          <w:w w:val="105"/>
        </w:rPr>
        <w:t>team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implemented</w:t>
      </w:r>
      <w:r>
        <w:rPr>
          <w:spacing w:val="-6"/>
          <w:w w:val="105"/>
        </w:rPr>
        <w:t> </w:t>
      </w:r>
      <w:r>
        <w:rPr>
          <w:w w:val="105"/>
        </w:rPr>
        <w:t>KPIs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all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campaigns</w:t>
      </w:r>
    </w:p>
    <w:p>
      <w:pPr>
        <w:pStyle w:val="BodyText"/>
        <w:spacing w:before="127"/>
      </w:pPr>
    </w:p>
    <w:p>
      <w:pPr>
        <w:pStyle w:val="BodyText"/>
        <w:ind w:left="314"/>
      </w:pPr>
      <w:r>
        <w:rPr>
          <w:spacing w:val="-2"/>
          <w:w w:val="105"/>
        </w:rPr>
        <w:t>Communications</w:t>
      </w:r>
      <w:r>
        <w:rPr>
          <w:w w:val="105"/>
        </w:rPr>
        <w:t> </w:t>
      </w:r>
      <w:r>
        <w:rPr>
          <w:spacing w:val="-2"/>
          <w:w w:val="105"/>
        </w:rPr>
        <w:t>Manager,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Healthy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Living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Network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Chicago,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IL</w:t>
      </w:r>
    </w:p>
    <w:p>
      <w:pPr>
        <w:pStyle w:val="BodyText"/>
        <w:spacing w:before="41"/>
        <w:ind w:left="314"/>
      </w:pPr>
      <w:r>
        <w:rPr>
          <w:w w:val="105"/>
        </w:rPr>
        <w:t>June</w:t>
      </w:r>
      <w:r>
        <w:rPr>
          <w:spacing w:val="-6"/>
          <w:w w:val="105"/>
        </w:rPr>
        <w:t> </w:t>
      </w:r>
      <w:r>
        <w:rPr>
          <w:w w:val="105"/>
        </w:rPr>
        <w:t>2013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391" w:lineRule="auto"/>
        <w:ind w:left="600" w:right="683"/>
        <w:jc w:val="both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Managed PR campaigns that expanded reach to 2 million additional viewers </w:t>
      </w: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Produced digital newsletters and press releases to drive donor engagement</w:t>
      </w:r>
      <w:r>
        <w:rPr>
          <w:spacing w:val="40"/>
          <w:w w:val="105"/>
        </w:rPr>
        <w:t> </w:t>
      </w: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>
          <w:w w:val="105"/>
        </w:rPr>
        <w:t>Collaborated with creative teams to streamline content across channels</w:t>
      </w:r>
    </w:p>
    <w:sectPr>
      <w:type w:val="continuous"/>
      <w:pgSz w:w="11920" w:h="16860"/>
      <w:pgMar w:top="0" w:bottom="0" w:left="280" w:right="300"/>
      <w:cols w:num="2" w:equalWidth="0">
        <w:col w:w="3393" w:space="662"/>
        <w:col w:w="72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82" w:right="149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2025-09-18T08:14:44Z</dcterms:created>
  <dcterms:modified xsi:type="dcterms:W3CDTF">2025-09-18T08:14:44Z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2025-09-18T00:00:00Z</vt:filetime>
  </property>
  <property fmtid="{D5CDD505-2E9C-101B-9397-08002B2CF9AE}" pid="5" name="Producer">
    <vt:lpwstr>Skia/PDF m121</vt:lpwstr>
  </property>
</Properties>
</file>