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ind w:firstLine="0"/>
        <w:rPr>
          <w:rFonts w:ascii="Times New Roman"/>
          <w:sz w:val="74"/>
        </w:rPr>
      </w:pPr>
    </w:p>
    <w:p>
      <w:pPr>
        <w:spacing w:before="0"/>
        <w:ind w:left="0" w:right="144" w:firstLine="0"/>
        <w:jc w:val="center"/>
        <w:rPr>
          <w:rFonts w:ascii="Microsoft Sans Serif"/>
          <w:sz w:val="74"/>
        </w:rPr>
      </w:pPr>
      <w:r>
        <w:rPr>
          <w:b/>
          <w:color w:val="040404"/>
          <w:spacing w:val="-4"/>
          <w:sz w:val="74"/>
        </w:rPr>
        <w:t>Jordan</w:t>
      </w:r>
      <w:r>
        <w:rPr>
          <w:b/>
          <w:color w:val="040404"/>
          <w:spacing w:val="-41"/>
          <w:sz w:val="74"/>
        </w:rPr>
        <w:t> </w:t>
      </w:r>
      <w:r>
        <w:rPr>
          <w:rFonts w:ascii="Microsoft Sans Serif"/>
          <w:color w:val="040404"/>
          <w:spacing w:val="-2"/>
          <w:sz w:val="74"/>
        </w:rPr>
        <w:t>Miller</w:t>
      </w:r>
    </w:p>
    <w:p>
      <w:pPr>
        <w:pStyle w:val="Title"/>
      </w:pPr>
      <w:r>
        <w:rPr>
          <w:color w:val="040404"/>
        </w:rPr>
        <w:t>Surgical</w:t>
      </w:r>
      <w:r>
        <w:rPr>
          <w:color w:val="040404"/>
          <w:spacing w:val="9"/>
        </w:rPr>
        <w:t> </w:t>
      </w:r>
      <w:r>
        <w:rPr>
          <w:color w:val="040404"/>
        </w:rPr>
        <w:t>Patient</w:t>
      </w:r>
      <w:r>
        <w:rPr>
          <w:color w:val="040404"/>
          <w:spacing w:val="10"/>
        </w:rPr>
        <w:t> </w:t>
      </w:r>
      <w:r>
        <w:rPr>
          <w:color w:val="040404"/>
        </w:rPr>
        <w:t>Care</w:t>
      </w:r>
      <w:r>
        <w:rPr>
          <w:color w:val="040404"/>
          <w:spacing w:val="10"/>
        </w:rPr>
        <w:t> </w:t>
      </w:r>
      <w:r>
        <w:rPr>
          <w:color w:val="040404"/>
          <w:spacing w:val="-2"/>
        </w:rPr>
        <w:t>Technician</w:t>
      </w:r>
    </w:p>
    <w:p>
      <w:pPr>
        <w:spacing w:before="194"/>
        <w:ind w:left="2547" w:right="0" w:firstLine="0"/>
        <w:jc w:val="left"/>
        <w:rPr>
          <w:sz w:val="16"/>
        </w:rPr>
      </w:pPr>
      <w:r>
        <w:rPr>
          <w:color w:val="040404"/>
          <w:sz w:val="16"/>
        </w:rPr>
        <w:t>(555)</w:t>
      </w:r>
      <w:r>
        <w:rPr>
          <w:color w:val="040404"/>
          <w:spacing w:val="14"/>
          <w:sz w:val="16"/>
        </w:rPr>
        <w:t> </w:t>
      </w:r>
      <w:r>
        <w:rPr>
          <w:color w:val="040404"/>
          <w:sz w:val="16"/>
        </w:rPr>
        <w:t>222-3333</w:t>
      </w:r>
      <w:r>
        <w:rPr>
          <w:color w:val="040404"/>
          <w:spacing w:val="49"/>
          <w:sz w:val="16"/>
        </w:rPr>
        <w:t> </w:t>
      </w:r>
      <w:r>
        <w:rPr>
          <w:color w:val="040404"/>
          <w:sz w:val="11"/>
        </w:rPr>
        <w:t>•</w:t>
      </w:r>
      <w:r>
        <w:rPr>
          <w:color w:val="040404"/>
          <w:spacing w:val="63"/>
          <w:sz w:val="11"/>
        </w:rPr>
        <w:t> </w:t>
      </w:r>
      <w:r>
        <w:rPr>
          <w:color w:val="040404"/>
          <w:sz w:val="16"/>
        </w:rPr>
        <w:t>Charlotte,</w:t>
      </w:r>
      <w:r>
        <w:rPr>
          <w:color w:val="040404"/>
          <w:spacing w:val="15"/>
          <w:sz w:val="16"/>
        </w:rPr>
        <w:t> </w:t>
      </w:r>
      <w:r>
        <w:rPr>
          <w:color w:val="040404"/>
          <w:sz w:val="16"/>
        </w:rPr>
        <w:t>NC</w:t>
      </w:r>
      <w:r>
        <w:rPr>
          <w:color w:val="040404"/>
          <w:spacing w:val="15"/>
          <w:sz w:val="16"/>
        </w:rPr>
        <w:t> </w:t>
      </w:r>
      <w:r>
        <w:rPr>
          <w:color w:val="040404"/>
          <w:sz w:val="16"/>
        </w:rPr>
        <w:t>28202</w:t>
      </w:r>
      <w:r>
        <w:rPr>
          <w:color w:val="040404"/>
          <w:spacing w:val="49"/>
          <w:sz w:val="16"/>
        </w:rPr>
        <w:t> </w:t>
      </w:r>
      <w:r>
        <w:rPr>
          <w:color w:val="040404"/>
          <w:sz w:val="11"/>
        </w:rPr>
        <w:t>•</w:t>
      </w:r>
      <w:r>
        <w:rPr>
          <w:color w:val="040404"/>
          <w:spacing w:val="63"/>
          <w:sz w:val="11"/>
        </w:rPr>
        <w:t> </w:t>
      </w:r>
      <w:hyperlink r:id="rId5">
        <w:r>
          <w:rPr>
            <w:color w:val="040404"/>
            <w:sz w:val="16"/>
          </w:rPr>
          <w:t>email@example.com</w:t>
        </w:r>
      </w:hyperlink>
      <w:r>
        <w:rPr>
          <w:color w:val="040404"/>
          <w:spacing w:val="49"/>
          <w:sz w:val="16"/>
        </w:rPr>
        <w:t> </w:t>
      </w:r>
      <w:r>
        <w:rPr>
          <w:color w:val="040404"/>
          <w:sz w:val="11"/>
        </w:rPr>
        <w:t>•</w:t>
      </w:r>
      <w:r>
        <w:rPr>
          <w:color w:val="040404"/>
          <w:spacing w:val="63"/>
          <w:sz w:val="11"/>
        </w:rPr>
        <w:t> </w:t>
      </w:r>
      <w:r>
        <w:rPr>
          <w:color w:val="040404"/>
          <w:spacing w:val="-2"/>
          <w:sz w:val="16"/>
        </w:rPr>
        <w:t>LinkedIn</w:t>
      </w:r>
    </w:p>
    <w:p>
      <w:pPr>
        <w:pStyle w:val="BodyText"/>
        <w:spacing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line="292" w:lineRule="auto" w:before="1"/>
        <w:ind w:left="2199" w:right="0" w:hanging="1912"/>
        <w:jc w:val="left"/>
        <w:rPr>
          <w:sz w:val="16"/>
        </w:rPr>
      </w:pPr>
      <w:r>
        <w:rPr>
          <w:w w:val="105"/>
          <w:sz w:val="16"/>
        </w:rPr>
        <w:t>Surgical patient care technician with seven years of experience in perioperative care. Skilled at preparing surgical patients, maintaining sterile ﬁelds, and assisting operating room staff in fast-paced hospital environments.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105"/>
        <w:ind w:firstLine="0"/>
        <w:rPr>
          <w:sz w:val="16"/>
        </w:rPr>
      </w:pPr>
    </w:p>
    <w:p>
      <w:pPr>
        <w:pStyle w:val="Heading1"/>
      </w:pPr>
      <w:r>
        <w:rPr>
          <w:color w:val="040404"/>
          <w:spacing w:val="-2"/>
        </w:rPr>
        <w:t>Professional</w:t>
      </w:r>
      <w:r>
        <w:rPr>
          <w:color w:val="040404"/>
          <w:spacing w:val="-14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78" w:lineRule="auto" w:before="252"/>
        <w:ind w:left="358" w:right="229" w:firstLine="0"/>
      </w:pPr>
      <w:r>
        <w:rPr/>
        <w:t>SURGICAL</w:t>
      </w:r>
      <w:r>
        <w:rPr>
          <w:spacing w:val="-11"/>
        </w:rPr>
        <w:t> </w:t>
      </w:r>
      <w:r>
        <w:rPr/>
        <w:t>PATIENT</w:t>
      </w:r>
      <w:r>
        <w:rPr>
          <w:spacing w:val="-11"/>
        </w:rPr>
        <w:t> </w:t>
      </w:r>
      <w:r>
        <w:rPr/>
        <w:t>CARE</w:t>
      </w:r>
      <w:r>
        <w:rPr>
          <w:spacing w:val="-11"/>
        </w:rPr>
        <w:t> </w:t>
      </w:r>
      <w:r>
        <w:rPr/>
        <w:t>TECHNICIAN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UNIVERSITY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WASHINGTON</w:t>
      </w:r>
      <w:r>
        <w:rPr>
          <w:spacing w:val="-11"/>
        </w:rPr>
        <w:t> </w:t>
      </w:r>
      <w:r>
        <w:rPr/>
        <w:t>MEDICAL</w:t>
      </w:r>
      <w:r>
        <w:rPr>
          <w:spacing w:val="-11"/>
        </w:rPr>
        <w:t> </w:t>
      </w:r>
      <w:r>
        <w:rPr/>
        <w:t>CENTER,</w:t>
      </w:r>
      <w:r>
        <w:rPr>
          <w:spacing w:val="-11"/>
        </w:rPr>
        <w:t> </w:t>
      </w:r>
      <w:r>
        <w:rPr/>
        <w:t>SEATTLE,</w:t>
      </w:r>
      <w:r>
        <w:rPr>
          <w:spacing w:val="-11"/>
        </w:rPr>
        <w:t> </w:t>
      </w:r>
      <w:r>
        <w:rPr/>
        <w:t>WA JANUARY 2019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pre-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post-operative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sign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Prepare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operating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rooms 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ensure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sterile instruments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are ready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BodyText"/>
        <w:spacing w:before="48"/>
        <w:ind w:firstLine="0"/>
      </w:pPr>
    </w:p>
    <w:p>
      <w:pPr>
        <w:pStyle w:val="BodyText"/>
        <w:spacing w:line="278" w:lineRule="auto"/>
        <w:ind w:left="358" w:right="2518" w:firstLine="0"/>
      </w:pPr>
      <w:r>
        <w:rPr/>
        <w:t>PATIENT</w:t>
      </w:r>
      <w:r>
        <w:rPr>
          <w:spacing w:val="-10"/>
        </w:rPr>
        <w:t> </w:t>
      </w:r>
      <w:r>
        <w:rPr/>
        <w:t>CARE</w:t>
      </w:r>
      <w:r>
        <w:rPr>
          <w:spacing w:val="-10"/>
        </w:rPr>
        <w:t> </w:t>
      </w:r>
      <w:r>
        <w:rPr/>
        <w:t>TECHNICIAN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VIRGINIA</w:t>
      </w:r>
      <w:r>
        <w:rPr>
          <w:spacing w:val="-10"/>
        </w:rPr>
        <w:t> </w:t>
      </w:r>
      <w:r>
        <w:rPr/>
        <w:t>MASON</w:t>
      </w:r>
      <w:r>
        <w:rPr>
          <w:spacing w:val="-10"/>
        </w:rPr>
        <w:t> </w:t>
      </w:r>
      <w:r>
        <w:rPr/>
        <w:t>MEDICAL</w:t>
      </w:r>
      <w:r>
        <w:rPr>
          <w:spacing w:val="-10"/>
        </w:rPr>
        <w:t> </w:t>
      </w:r>
      <w:r>
        <w:rPr/>
        <w:t>CENTER,</w:t>
      </w:r>
      <w:r>
        <w:rPr>
          <w:spacing w:val="-10"/>
        </w:rPr>
        <w:t> </w:t>
      </w:r>
      <w:r>
        <w:rPr/>
        <w:t>SEATTLE,</w:t>
      </w:r>
      <w:r>
        <w:rPr>
          <w:spacing w:val="-10"/>
        </w:rPr>
        <w:t> </w:t>
      </w:r>
      <w:r>
        <w:rPr/>
        <w:t>WA MARCH 2016 – DECEMBER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bedside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dressing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changes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documented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surgeons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optimal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outcomes</w:t>
      </w:r>
    </w:p>
    <w:p>
      <w:pPr>
        <w:pStyle w:val="Heading1"/>
        <w:spacing w:before="267"/>
      </w:pPr>
      <w:r>
        <w:rPr>
          <w:color w:val="040404"/>
          <w:spacing w:val="-2"/>
        </w:rPr>
        <w:t>Education</w:t>
      </w:r>
    </w:p>
    <w:p>
      <w:pPr>
        <w:pStyle w:val="BodyText"/>
        <w:spacing w:line="295" w:lineRule="auto" w:before="252"/>
        <w:ind w:left="358" w:right="4072" w:firstLine="0"/>
      </w:pPr>
      <w:r>
        <w:rPr>
          <w:w w:val="105"/>
        </w:rPr>
        <w:t>Associate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Sciences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Seattle</w:t>
      </w:r>
      <w:r>
        <w:rPr>
          <w:spacing w:val="-10"/>
          <w:w w:val="105"/>
        </w:rPr>
        <w:t> </w:t>
      </w:r>
      <w:r>
        <w:rPr>
          <w:w w:val="105"/>
        </w:rPr>
        <w:t>Central</w:t>
      </w:r>
      <w:r>
        <w:rPr>
          <w:spacing w:val="-10"/>
          <w:w w:val="105"/>
        </w:rPr>
        <w:t> </w:t>
      </w:r>
      <w:r>
        <w:rPr>
          <w:w w:val="105"/>
        </w:rPr>
        <w:t>College Seattle, WA | June 2018</w:t>
      </w:r>
    </w:p>
    <w:p>
      <w:pPr>
        <w:pStyle w:val="BodyText"/>
        <w:spacing w:before="105"/>
        <w:ind w:firstLine="0"/>
      </w:pPr>
    </w:p>
    <w:p>
      <w:pPr>
        <w:pStyle w:val="Heading1"/>
      </w:pPr>
      <w:r>
        <w:rPr>
          <w:color w:val="040404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80" w:after="0"/>
        <w:ind w:left="654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14"/>
          <w:sz w:val="18"/>
        </w:rPr>
        <w:t> </w:t>
      </w:r>
      <w:r>
        <w:rPr>
          <w:sz w:val="18"/>
        </w:rPr>
        <w:t>Patient</w:t>
      </w:r>
      <w:r>
        <w:rPr>
          <w:spacing w:val="14"/>
          <w:sz w:val="18"/>
        </w:rPr>
        <w:t> </w:t>
      </w:r>
      <w:r>
        <w:rPr>
          <w:sz w:val="18"/>
        </w:rPr>
        <w:t>Care</w:t>
      </w:r>
      <w:r>
        <w:rPr>
          <w:spacing w:val="14"/>
          <w:sz w:val="18"/>
        </w:rPr>
        <w:t> </w:t>
      </w:r>
      <w:r>
        <w:rPr>
          <w:sz w:val="18"/>
        </w:rPr>
        <w:t>Technician</w:t>
      </w:r>
      <w:r>
        <w:rPr>
          <w:spacing w:val="15"/>
          <w:sz w:val="18"/>
        </w:rPr>
        <w:t> </w:t>
      </w:r>
      <w:r>
        <w:rPr>
          <w:sz w:val="18"/>
        </w:rPr>
        <w:t>(CPCT),</w:t>
      </w:r>
      <w:r>
        <w:rPr>
          <w:spacing w:val="14"/>
          <w:sz w:val="18"/>
        </w:rPr>
        <w:t> </w:t>
      </w:r>
      <w:r>
        <w:rPr>
          <w:sz w:val="18"/>
        </w:rPr>
        <w:t>National</w:t>
      </w:r>
      <w:r>
        <w:rPr>
          <w:spacing w:val="14"/>
          <w:sz w:val="18"/>
        </w:rPr>
        <w:t> </w:t>
      </w:r>
      <w:r>
        <w:rPr>
          <w:sz w:val="18"/>
        </w:rPr>
        <w:t>Healthcareer</w:t>
      </w:r>
      <w:r>
        <w:rPr>
          <w:spacing w:val="14"/>
          <w:sz w:val="18"/>
        </w:rPr>
        <w:t> </w:t>
      </w:r>
      <w:r>
        <w:rPr>
          <w:sz w:val="18"/>
        </w:rPr>
        <w:t>Association,</w:t>
      </w:r>
      <w:r>
        <w:rPr>
          <w:spacing w:val="15"/>
          <w:sz w:val="18"/>
        </w:rPr>
        <w:t> </w:t>
      </w:r>
      <w:r>
        <w:rPr>
          <w:sz w:val="18"/>
        </w:rPr>
        <w:t>February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Heading1"/>
        <w:spacing w:before="266"/>
      </w:pPr>
      <w:r>
        <w:rPr>
          <w:color w:val="040404"/>
          <w:spacing w:val="-8"/>
        </w:rPr>
        <w:t>Key</w:t>
      </w:r>
      <w:r>
        <w:rPr>
          <w:color w:val="040404"/>
          <w:spacing w:val="-10"/>
        </w:rPr>
        <w:t> </w:t>
      </w:r>
      <w:r>
        <w:rPr>
          <w:color w:val="040404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70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B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585b6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Surgical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Post-operative</w:t>
      </w:r>
      <w:r>
        <w:rPr>
          <w:spacing w:val="22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EHR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Sterile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ﬁeld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Vital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signs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sectPr>
      <w:type w:val="continuous"/>
      <w:pgSz w:w="11920" w:h="16860"/>
      <w:pgMar w:top="0" w:bottom="280" w:left="720" w:right="700"/>
      <w:cols w:num="2" w:equalWidth="0">
        <w:col w:w="3007" w:space="2081"/>
        <w:col w:w="54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3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57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2025-09-15T09:04:28Z</dcterms:created>
  <dcterms:modified xsi:type="dcterms:W3CDTF">2025-09-15T09:04:28Z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