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70" w:right="14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509587</wp:posOffset>
                </wp:positionH>
                <wp:positionV relativeFrom="paragraph">
                  <wp:posOffset>155511</wp:posOffset>
                </wp:positionV>
                <wp:extent cx="1704975" cy="20383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04975" cy="2038350"/>
                        </a:xfrm>
                        <a:prstGeom prst="rect">
                          <a:avLst/>
                        </a:prstGeom>
                        <a:solidFill>
                          <a:srgbClr val="666666"/>
                        </a:solidFill>
                        <a:ln w="28574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314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777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74"/>
                              </w:rPr>
                              <w:t>JM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0.124996pt;margin-top:12.244997pt;width:134.25pt;height:160.5pt;mso-position-horizontal-relative:page;mso-position-vertical-relative:paragraph;z-index:15729152" type="#_x0000_t202" id="docshape1" filled="true" fillcolor="#666666" stroked="true" strokeweight="2.25pt" strokecolor="#ffffff">
                <v:textbox inset="0,0,0,0">
                  <w:txbxContent>
                    <w:p>
                      <w:pPr>
                        <w:pStyle w:val="BodyText"/>
                        <w:spacing w:before="314"/>
                        <w:rPr>
                          <w:b/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777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74"/>
                        </w:rPr>
                        <w:t>JM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FFFFFF"/>
          <w:spacing w:val="10"/>
          <w:sz w:val="82"/>
        </w:rPr>
        <w:t>Jordan</w:t>
      </w:r>
      <w:r>
        <w:rPr>
          <w:b/>
          <w:color w:val="FFFFFF"/>
          <w:spacing w:val="19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Miller</w:t>
      </w:r>
    </w:p>
    <w:p>
      <w:pPr>
        <w:spacing w:before="119"/>
        <w:ind w:left="4470" w:right="14" w:firstLine="0"/>
        <w:jc w:val="center"/>
        <w:rPr>
          <w:b/>
          <w:sz w:val="28"/>
        </w:rPr>
      </w:pPr>
      <w:r>
        <w:rPr>
          <w:b/>
          <w:color w:val="FFFFFF"/>
          <w:spacing w:val="12"/>
          <w:w w:val="105"/>
          <w:sz w:val="28"/>
        </w:rPr>
        <w:t>Orthodontist</w:t>
      </w:r>
      <w:r>
        <w:rPr>
          <w:b/>
          <w:color w:val="FFFFFF"/>
          <w:spacing w:val="-1"/>
          <w:w w:val="105"/>
          <w:sz w:val="28"/>
        </w:rPr>
        <w:t> </w:t>
      </w:r>
      <w:r>
        <w:rPr>
          <w:b/>
          <w:color w:val="FFFFFF"/>
          <w:spacing w:val="10"/>
          <w:w w:val="105"/>
          <w:sz w:val="28"/>
        </w:rPr>
        <w:t>Dentist</w:t>
      </w:r>
    </w:p>
    <w:p>
      <w:pPr>
        <w:spacing w:line="273" w:lineRule="auto" w:before="255"/>
        <w:ind w:left="4470" w:right="0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Orthodontist dentist with 10 years of experience correcting dental alignment and bite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issues. Skilled in traditional braces and clear aligner therapy.</w:t>
      </w:r>
    </w:p>
    <w:p>
      <w:pPr>
        <w:pStyle w:val="BodyText"/>
        <w:rPr>
          <w:sz w:val="26"/>
        </w:rPr>
      </w:pPr>
    </w:p>
    <w:p>
      <w:pPr>
        <w:pStyle w:val="BodyText"/>
        <w:spacing w:before="91"/>
        <w:rPr>
          <w:sz w:val="26"/>
        </w:rPr>
      </w:pPr>
    </w:p>
    <w:p>
      <w:pPr>
        <w:pStyle w:val="Heading1"/>
        <w:ind w:left="4319"/>
      </w:pPr>
      <w:r>
        <w:rPr>
          <w:color w:val="080808"/>
          <w:spacing w:val="-5"/>
          <w:sz w:val="29"/>
        </w:rPr>
        <w:t>P</w:t>
      </w:r>
      <w:r>
        <w:rPr>
          <w:color w:val="080808"/>
          <w:spacing w:val="-5"/>
        </w:rPr>
        <w:t>ROFESSIONAL</w:t>
      </w:r>
      <w:r>
        <w:rPr>
          <w:color w:val="080808"/>
          <w:spacing w:val="4"/>
        </w:rPr>
        <w:t> </w:t>
      </w:r>
      <w:r>
        <w:rPr>
          <w:color w:val="080808"/>
          <w:spacing w:val="-2"/>
        </w:rPr>
        <w:t>EXPERIENCE</w:t>
      </w:r>
    </w:p>
    <w:p>
      <w:pPr>
        <w:spacing w:after="0"/>
        <w:sectPr>
          <w:type w:val="continuous"/>
          <w:pgSz w:w="11920" w:h="16860"/>
          <w:pgMar w:top="540" w:bottom="280" w:left="200" w:right="520"/>
        </w:sectPr>
      </w:pPr>
    </w:p>
    <w:p>
      <w:pPr>
        <w:pStyle w:val="BodyText"/>
        <w:spacing w:before="297"/>
        <w:rPr>
          <w:b/>
          <w:sz w:val="26"/>
        </w:rPr>
      </w:pPr>
    </w:p>
    <w:p>
      <w:pPr>
        <w:spacing w:before="0"/>
        <w:ind w:left="116" w:right="0" w:firstLine="0"/>
        <w:jc w:val="left"/>
        <w:rPr>
          <w:b/>
          <w:sz w:val="26"/>
        </w:rPr>
      </w:pPr>
      <w:r>
        <w:rPr>
          <w:b/>
          <w:color w:val="FFFFFF"/>
          <w:spacing w:val="-2"/>
          <w:sz w:val="29"/>
        </w:rPr>
        <w:t>C</w:t>
      </w:r>
      <w:r>
        <w:rPr>
          <w:b/>
          <w:color w:val="FFFFFF"/>
          <w:spacing w:val="-2"/>
          <w:sz w:val="26"/>
        </w:rPr>
        <w:t>ONTACT</w:t>
      </w:r>
    </w:p>
    <w:p>
      <w:pPr>
        <w:pStyle w:val="BodyText"/>
        <w:spacing w:before="220"/>
        <w:ind w:left="841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51"/>
      </w:pPr>
    </w:p>
    <w:p>
      <w:pPr>
        <w:pStyle w:val="BodyText"/>
        <w:spacing w:line="540" w:lineRule="auto"/>
        <w:ind w:left="841" w:right="662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206" w:lineRule="exact"/>
        <w:ind w:left="841"/>
      </w:pPr>
      <w:r>
        <w:rPr>
          <w:color w:val="FFFFFF"/>
          <w:spacing w:val="-2"/>
          <w:w w:val="105"/>
        </w:rPr>
        <w:t>City,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5"/>
          <w:w w:val="105"/>
        </w:rPr>
        <w:t>123</w:t>
      </w:r>
    </w:p>
    <w:p>
      <w:pPr>
        <w:pStyle w:val="BodyText"/>
        <w:spacing w:before="128"/>
      </w:pPr>
    </w:p>
    <w:p>
      <w:pPr>
        <w:pStyle w:val="Heading1"/>
      </w:pPr>
      <w:r>
        <w:rPr>
          <w:color w:val="FFFFFF"/>
          <w:spacing w:val="-2"/>
          <w:sz w:val="29"/>
        </w:rPr>
        <w:t>E</w:t>
      </w:r>
      <w:r>
        <w:rPr>
          <w:color w:val="FFFFFF"/>
          <w:spacing w:val="-2"/>
        </w:rPr>
        <w:t>DUCATION</w:t>
      </w:r>
    </w:p>
    <w:p>
      <w:pPr>
        <w:spacing w:line="268" w:lineRule="auto" w:before="175"/>
        <w:ind w:left="655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DOCTOR OF DENTAL MEDICINE </w:t>
      </w:r>
      <w:r>
        <w:rPr>
          <w:b/>
          <w:color w:val="FFFFFF"/>
          <w:spacing w:val="-2"/>
          <w:w w:val="105"/>
          <w:sz w:val="18"/>
        </w:rPr>
        <w:t>(DMD)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|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UNIVERSITY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FLORIDA, </w:t>
      </w:r>
      <w:r>
        <w:rPr>
          <w:b/>
          <w:color w:val="FFFFFF"/>
          <w:w w:val="105"/>
          <w:sz w:val="18"/>
        </w:rPr>
        <w:t>GAINESVILLE, FL | MAY 2013</w:t>
      </w:r>
    </w:p>
    <w:p>
      <w:pPr>
        <w:spacing w:line="268" w:lineRule="auto" w:before="129"/>
        <w:ind w:left="655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 OF SCIENCE IN BIOLOGY | UNIVERSITY OF </w:t>
      </w:r>
      <w:r>
        <w:rPr>
          <w:b/>
          <w:color w:val="FFFFFF"/>
          <w:spacing w:val="-2"/>
          <w:w w:val="105"/>
          <w:sz w:val="18"/>
        </w:rPr>
        <w:t>CENTRAL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FLORIDA,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ORLANDO,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FL</w:t>
      </w:r>
    </w:p>
    <w:p>
      <w:pPr>
        <w:spacing w:before="10"/>
        <w:ind w:left="655" w:right="0" w:firstLine="0"/>
        <w:jc w:val="left"/>
        <w:rPr>
          <w:b/>
          <w:sz w:val="18"/>
        </w:rPr>
      </w:pPr>
      <w:r>
        <w:rPr>
          <w:b/>
          <w:color w:val="FFFFFF"/>
          <w:spacing w:val="-4"/>
          <w:w w:val="105"/>
          <w:sz w:val="18"/>
        </w:rPr>
        <w:t>|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4"/>
          <w:w w:val="105"/>
          <w:sz w:val="18"/>
        </w:rPr>
        <w:t>MAY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4"/>
          <w:w w:val="105"/>
          <w:sz w:val="18"/>
        </w:rPr>
        <w:t>2009</w:t>
      </w:r>
    </w:p>
    <w:p>
      <w:pPr>
        <w:pStyle w:val="BodyText"/>
        <w:spacing w:before="82"/>
        <w:rPr>
          <w:b/>
        </w:rPr>
      </w:pPr>
    </w:p>
    <w:p>
      <w:pPr>
        <w:pStyle w:val="Heading1"/>
        <w:spacing w:before="1"/>
      </w:pPr>
      <w:r>
        <w:rPr>
          <w:color w:val="FFFFFF"/>
          <w:spacing w:val="-2"/>
          <w:sz w:val="29"/>
        </w:rPr>
        <w:t>K</w:t>
      </w:r>
      <w:r>
        <w:rPr>
          <w:color w:val="FFFFFF"/>
          <w:spacing w:val="-2"/>
        </w:rPr>
        <w:t>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pStyle w:val="Heading2"/>
        <w:spacing w:line="261" w:lineRule="auto" w:before="159"/>
        <w:ind w:right="78"/>
      </w:pPr>
      <w:r>
        <w:rPr/>
        <w:br w:type="column"/>
      </w:r>
      <w:r>
        <w:rPr>
          <w:spacing w:val="-2"/>
          <w:w w:val="105"/>
        </w:rPr>
        <w:t>ORTHODONTIST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SUNSHINE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ORTHODONTICS,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ORLANDO,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FL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2015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- PRESENT</w:t>
      </w:r>
    </w:p>
    <w:p>
      <w:pPr>
        <w:pStyle w:val="BodyText"/>
        <w:spacing w:before="47"/>
      </w:pPr>
    </w:p>
    <w:p>
      <w:pPr>
        <w:pStyle w:val="BodyText"/>
        <w:spacing w:line="278" w:lineRule="auto"/>
        <w:ind w:left="692" w:right="78"/>
      </w:pPr>
      <w:r>
        <w:rPr>
          <w:w w:val="105"/>
        </w:rPr>
        <w:t>Treated</w:t>
      </w:r>
      <w:r>
        <w:rPr>
          <w:spacing w:val="-12"/>
          <w:w w:val="105"/>
        </w:rPr>
        <w:t> </w:t>
      </w:r>
      <w:r>
        <w:rPr>
          <w:w w:val="105"/>
        </w:rPr>
        <w:t>400+</w:t>
      </w:r>
      <w:r>
        <w:rPr>
          <w:spacing w:val="-12"/>
          <w:w w:val="105"/>
        </w:rPr>
        <w:t> </w:t>
      </w:r>
      <w:r>
        <w:rPr>
          <w:w w:val="105"/>
        </w:rPr>
        <w:t>orthodontic</w:t>
      </w:r>
      <w:r>
        <w:rPr>
          <w:spacing w:val="-12"/>
          <w:w w:val="105"/>
        </w:rPr>
        <w:t> </w:t>
      </w:r>
      <w:r>
        <w:rPr>
          <w:w w:val="105"/>
        </w:rPr>
        <w:t>patients</w:t>
      </w:r>
      <w:r>
        <w:rPr>
          <w:spacing w:val="-12"/>
          <w:w w:val="105"/>
        </w:rPr>
        <w:t> </w:t>
      </w:r>
      <w:r>
        <w:rPr>
          <w:w w:val="105"/>
        </w:rPr>
        <w:t>with</w:t>
      </w:r>
      <w:r>
        <w:rPr>
          <w:spacing w:val="-12"/>
          <w:w w:val="105"/>
        </w:rPr>
        <w:t> </w:t>
      </w:r>
      <w:r>
        <w:rPr>
          <w:w w:val="105"/>
        </w:rPr>
        <w:t>95%</w:t>
      </w:r>
      <w:r>
        <w:rPr>
          <w:spacing w:val="-12"/>
          <w:w w:val="105"/>
        </w:rPr>
        <w:t> </w:t>
      </w:r>
      <w:r>
        <w:rPr>
          <w:w w:val="105"/>
        </w:rPr>
        <w:t>successful</w:t>
      </w:r>
      <w:r>
        <w:rPr>
          <w:spacing w:val="-12"/>
          <w:w w:val="105"/>
        </w:rPr>
        <w:t> </w:t>
      </w:r>
      <w:r>
        <w:rPr>
          <w:w w:val="105"/>
        </w:rPr>
        <w:t>treatment </w:t>
      </w:r>
      <w:r>
        <w:rPr>
          <w:spacing w:val="-2"/>
          <w:w w:val="105"/>
        </w:rPr>
        <w:t>completion</w:t>
      </w:r>
    </w:p>
    <w:p>
      <w:pPr>
        <w:pStyle w:val="BodyText"/>
        <w:spacing w:line="278" w:lineRule="auto" w:before="75"/>
        <w:ind w:left="692" w:right="78"/>
      </w:pPr>
      <w:r>
        <w:rPr>
          <w:w w:val="105"/>
        </w:rPr>
        <w:t>Designed</w:t>
      </w:r>
      <w:r>
        <w:rPr>
          <w:spacing w:val="-5"/>
          <w:w w:val="105"/>
        </w:rPr>
        <w:t> </w:t>
      </w:r>
      <w:r>
        <w:rPr>
          <w:w w:val="105"/>
        </w:rPr>
        <w:t>personalized</w:t>
      </w:r>
      <w:r>
        <w:rPr>
          <w:spacing w:val="-5"/>
          <w:w w:val="105"/>
        </w:rPr>
        <w:t> </w:t>
      </w:r>
      <w:r>
        <w:rPr>
          <w:w w:val="105"/>
        </w:rPr>
        <w:t>care</w:t>
      </w:r>
      <w:r>
        <w:rPr>
          <w:spacing w:val="-5"/>
          <w:w w:val="105"/>
        </w:rPr>
        <w:t> </w:t>
      </w:r>
      <w:r>
        <w:rPr>
          <w:w w:val="105"/>
        </w:rPr>
        <w:t>plans,</w:t>
      </w:r>
      <w:r>
        <w:rPr>
          <w:spacing w:val="-5"/>
          <w:w w:val="105"/>
        </w:rPr>
        <w:t> </w:t>
      </w:r>
      <w:r>
        <w:rPr>
          <w:w w:val="105"/>
        </w:rPr>
        <w:t>improving</w:t>
      </w:r>
      <w:r>
        <w:rPr>
          <w:spacing w:val="-5"/>
          <w:w w:val="105"/>
        </w:rPr>
        <w:t> </w:t>
      </w:r>
      <w:r>
        <w:rPr>
          <w:w w:val="105"/>
        </w:rPr>
        <w:t>treatment</w:t>
      </w:r>
      <w:r>
        <w:rPr>
          <w:spacing w:val="-5"/>
          <w:w w:val="105"/>
        </w:rPr>
        <w:t> </w:t>
      </w:r>
      <w:r>
        <w:rPr>
          <w:w w:val="105"/>
        </w:rPr>
        <w:t>compliance</w:t>
      </w:r>
      <w:r>
        <w:rPr>
          <w:spacing w:val="-5"/>
          <w:w w:val="105"/>
        </w:rPr>
        <w:t> </w:t>
      </w:r>
      <w:r>
        <w:rPr>
          <w:w w:val="105"/>
        </w:rPr>
        <w:t>rates by 25%</w:t>
      </w:r>
    </w:p>
    <w:p>
      <w:pPr>
        <w:pStyle w:val="BodyText"/>
        <w:spacing w:before="90"/>
        <w:ind w:left="692"/>
      </w:pPr>
      <w:r>
        <w:rPr>
          <w:w w:val="105"/>
        </w:rPr>
        <w:t>Introduced</w:t>
      </w:r>
      <w:r>
        <w:rPr>
          <w:spacing w:val="-6"/>
          <w:w w:val="105"/>
        </w:rPr>
        <w:t> </w:t>
      </w:r>
      <w:r>
        <w:rPr>
          <w:w w:val="105"/>
        </w:rPr>
        <w:t>digital</w:t>
      </w:r>
      <w:r>
        <w:rPr>
          <w:spacing w:val="-5"/>
          <w:w w:val="105"/>
        </w:rPr>
        <w:t> </w:t>
      </w:r>
      <w:r>
        <w:rPr>
          <w:w w:val="105"/>
        </w:rPr>
        <w:t>3D</w:t>
      </w:r>
      <w:r>
        <w:rPr>
          <w:spacing w:val="-6"/>
          <w:w w:val="105"/>
        </w:rPr>
        <w:t> </w:t>
      </w:r>
      <w:r>
        <w:rPr>
          <w:w w:val="105"/>
        </w:rPr>
        <w:t>scanning,</w:t>
      </w:r>
      <w:r>
        <w:rPr>
          <w:spacing w:val="-5"/>
          <w:w w:val="105"/>
        </w:rPr>
        <w:t> </w:t>
      </w:r>
      <w:r>
        <w:rPr>
          <w:w w:val="105"/>
        </w:rPr>
        <w:t>cutting</w:t>
      </w:r>
      <w:r>
        <w:rPr>
          <w:spacing w:val="-6"/>
          <w:w w:val="105"/>
        </w:rPr>
        <w:t> </w:t>
      </w:r>
      <w:r>
        <w:rPr>
          <w:w w:val="105"/>
        </w:rPr>
        <w:t>impression</w:t>
      </w:r>
      <w:r>
        <w:rPr>
          <w:spacing w:val="-5"/>
          <w:w w:val="105"/>
        </w:rPr>
        <w:t> </w:t>
      </w:r>
      <w:r>
        <w:rPr>
          <w:w w:val="105"/>
        </w:rPr>
        <w:t>errors</w:t>
      </w:r>
      <w:r>
        <w:rPr>
          <w:spacing w:val="-6"/>
          <w:w w:val="105"/>
        </w:rPr>
        <w:t> </w:t>
      </w:r>
      <w:r>
        <w:rPr>
          <w:w w:val="105"/>
        </w:rPr>
        <w:t>by</w:t>
      </w:r>
      <w:r>
        <w:rPr>
          <w:spacing w:val="-5"/>
          <w:w w:val="105"/>
        </w:rPr>
        <w:t> 40%</w:t>
      </w:r>
    </w:p>
    <w:p>
      <w:pPr>
        <w:pStyle w:val="BodyText"/>
      </w:pPr>
    </w:p>
    <w:p>
      <w:pPr>
        <w:pStyle w:val="BodyText"/>
        <w:spacing w:before="39"/>
      </w:pPr>
    </w:p>
    <w:p>
      <w:pPr>
        <w:pStyle w:val="Heading2"/>
        <w:spacing w:line="261" w:lineRule="auto"/>
        <w:ind w:right="208"/>
      </w:pPr>
      <w:r>
        <w:rPr>
          <w:spacing w:val="-2"/>
          <w:w w:val="105"/>
        </w:rPr>
        <w:t>ASSOCIATE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DENTIST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CENTRAL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FLORIDA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DENTAL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GROUP,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ORLANDO,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FL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 </w:t>
      </w:r>
      <w:r>
        <w:rPr>
          <w:w w:val="105"/>
        </w:rPr>
        <w:t>JUNE 2013 - APRIL 2015</w:t>
      </w:r>
    </w:p>
    <w:p>
      <w:pPr>
        <w:pStyle w:val="BodyText"/>
        <w:spacing w:before="47"/>
      </w:pPr>
    </w:p>
    <w:p>
      <w:pPr>
        <w:pStyle w:val="BodyText"/>
        <w:spacing w:line="381" w:lineRule="auto"/>
        <w:ind w:left="692" w:right="574"/>
      </w:pPr>
      <w:r>
        <w:rPr>
          <w:w w:val="105"/>
        </w:rPr>
        <w:t>Assisted</w:t>
      </w:r>
      <w:r>
        <w:rPr>
          <w:spacing w:val="-4"/>
          <w:w w:val="105"/>
        </w:rPr>
        <w:t> </w:t>
      </w:r>
      <w:r>
        <w:rPr>
          <w:w w:val="105"/>
        </w:rPr>
        <w:t>with</w:t>
      </w:r>
      <w:r>
        <w:rPr>
          <w:spacing w:val="-4"/>
          <w:w w:val="105"/>
        </w:rPr>
        <w:t> </w:t>
      </w:r>
      <w:r>
        <w:rPr>
          <w:w w:val="105"/>
        </w:rPr>
        <w:t>orthodontic</w:t>
      </w:r>
      <w:r>
        <w:rPr>
          <w:spacing w:val="-4"/>
          <w:w w:val="105"/>
        </w:rPr>
        <w:t> </w:t>
      </w:r>
      <w:r>
        <w:rPr>
          <w:w w:val="105"/>
        </w:rPr>
        <w:t>case</w:t>
      </w:r>
      <w:r>
        <w:rPr>
          <w:spacing w:val="-4"/>
          <w:w w:val="105"/>
        </w:rPr>
        <w:t> </w:t>
      </w:r>
      <w:r>
        <w:rPr>
          <w:w w:val="105"/>
        </w:rPr>
        <w:t>prep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patient</w:t>
      </w:r>
      <w:r>
        <w:rPr>
          <w:spacing w:val="-4"/>
          <w:w w:val="105"/>
        </w:rPr>
        <w:t> </w:t>
      </w:r>
      <w:r>
        <w:rPr>
          <w:w w:val="105"/>
        </w:rPr>
        <w:t>monitoring Performed routine dental care and aligner adjustments</w:t>
      </w:r>
    </w:p>
    <w:p>
      <w:pPr>
        <w:pStyle w:val="BodyText"/>
        <w:spacing w:before="21"/>
      </w:pPr>
    </w:p>
    <w:p>
      <w:pPr>
        <w:pStyle w:val="Heading1"/>
      </w:pPr>
      <w:r>
        <w:rPr>
          <w:color w:val="080808"/>
          <w:spacing w:val="-5"/>
          <w:sz w:val="29"/>
        </w:rPr>
        <w:t>P</w:t>
      </w:r>
      <w:r>
        <w:rPr>
          <w:color w:val="080808"/>
          <w:spacing w:val="-5"/>
        </w:rPr>
        <w:t>ROFESSIONAL</w:t>
      </w:r>
      <w:r>
        <w:rPr>
          <w:color w:val="080808"/>
          <w:spacing w:val="4"/>
        </w:rPr>
        <w:t> </w:t>
      </w:r>
      <w:r>
        <w:rPr>
          <w:color w:val="080808"/>
          <w:spacing w:val="-2"/>
        </w:rPr>
        <w:t>DEVELOPMENT</w:t>
      </w:r>
    </w:p>
    <w:p>
      <w:pPr>
        <w:spacing w:before="160"/>
        <w:ind w:left="116" w:right="0" w:firstLine="0"/>
        <w:jc w:val="left"/>
        <w:rPr>
          <w:sz w:val="18"/>
        </w:rPr>
      </w:pPr>
      <w:r>
        <w:rPr>
          <w:sz w:val="18"/>
        </w:rPr>
        <w:t>INVISALIGN</w:t>
      </w:r>
      <w:r>
        <w:rPr>
          <w:spacing w:val="16"/>
          <w:sz w:val="18"/>
        </w:rPr>
        <w:t> </w:t>
      </w:r>
      <w:r>
        <w:rPr>
          <w:sz w:val="18"/>
        </w:rPr>
        <w:t>CERTIFIED</w:t>
      </w:r>
      <w:r>
        <w:rPr>
          <w:spacing w:val="16"/>
          <w:sz w:val="18"/>
        </w:rPr>
        <w:t> </w:t>
      </w:r>
      <w:r>
        <w:rPr>
          <w:sz w:val="18"/>
        </w:rPr>
        <w:t>PROVIDER</w:t>
      </w:r>
      <w:r>
        <w:rPr>
          <w:spacing w:val="17"/>
          <w:sz w:val="18"/>
        </w:rPr>
        <w:t> </w:t>
      </w:r>
      <w:r>
        <w:rPr>
          <w:sz w:val="18"/>
        </w:rPr>
        <w:t>|</w:t>
      </w:r>
      <w:r>
        <w:rPr>
          <w:spacing w:val="16"/>
          <w:sz w:val="18"/>
        </w:rPr>
        <w:t> </w:t>
      </w:r>
      <w:r>
        <w:rPr>
          <w:spacing w:val="-4"/>
          <w:sz w:val="18"/>
        </w:rPr>
        <w:t>2016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540" w:bottom="280" w:left="200" w:right="520"/>
          <w:cols w:num="2" w:equalWidth="0">
            <w:col w:w="3831" w:space="372"/>
            <w:col w:w="6997"/>
          </w:cols>
        </w:sectPr>
      </w:pPr>
    </w:p>
    <w:p>
      <w:pPr>
        <w:spacing w:before="174"/>
        <w:ind w:left="655" w:right="0" w:firstLine="0"/>
        <w:jc w:val="left"/>
        <w:rPr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0575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3527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6615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9433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686299"/>
                            <a:ext cx="47625" cy="2219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219325">
                                <a:moveTo>
                                  <a:pt x="47625" y="2192172"/>
                                </a:moveTo>
                                <a:lnTo>
                                  <a:pt x="27165" y="2171700"/>
                                </a:lnTo>
                                <a:lnTo>
                                  <a:pt x="20472" y="2171700"/>
                                </a:lnTo>
                                <a:lnTo>
                                  <a:pt x="0" y="2192172"/>
                                </a:lnTo>
                                <a:lnTo>
                                  <a:pt x="0" y="2195741"/>
                                </a:lnTo>
                                <a:lnTo>
                                  <a:pt x="0" y="2198865"/>
                                </a:lnTo>
                                <a:lnTo>
                                  <a:pt x="20472" y="2219325"/>
                                </a:lnTo>
                                <a:lnTo>
                                  <a:pt x="27165" y="2219325"/>
                                </a:lnTo>
                                <a:lnTo>
                                  <a:pt x="47625" y="2198865"/>
                                </a:lnTo>
                                <a:lnTo>
                                  <a:pt x="47625" y="2192172"/>
                                </a:lnTo>
                                <a:close/>
                              </a:path>
                              <a:path w="47625" h="2219325">
                                <a:moveTo>
                                  <a:pt x="47625" y="1839734"/>
                                </a:moveTo>
                                <a:lnTo>
                                  <a:pt x="27165" y="1819275"/>
                                </a:lnTo>
                                <a:lnTo>
                                  <a:pt x="20472" y="1819275"/>
                                </a:lnTo>
                                <a:lnTo>
                                  <a:pt x="0" y="1839734"/>
                                </a:lnTo>
                                <a:lnTo>
                                  <a:pt x="0" y="1843316"/>
                                </a:lnTo>
                                <a:lnTo>
                                  <a:pt x="0" y="1846440"/>
                                </a:lnTo>
                                <a:lnTo>
                                  <a:pt x="20472" y="1866900"/>
                                </a:lnTo>
                                <a:lnTo>
                                  <a:pt x="27165" y="1866900"/>
                                </a:lnTo>
                                <a:lnTo>
                                  <a:pt x="47625" y="1846440"/>
                                </a:lnTo>
                                <a:lnTo>
                                  <a:pt x="47625" y="1839734"/>
                                </a:lnTo>
                                <a:close/>
                              </a:path>
                              <a:path w="47625" h="2219325">
                                <a:moveTo>
                                  <a:pt x="47625" y="1630197"/>
                                </a:moveTo>
                                <a:lnTo>
                                  <a:pt x="27165" y="1609725"/>
                                </a:lnTo>
                                <a:lnTo>
                                  <a:pt x="20472" y="1609725"/>
                                </a:lnTo>
                                <a:lnTo>
                                  <a:pt x="0" y="1630197"/>
                                </a:lnTo>
                                <a:lnTo>
                                  <a:pt x="0" y="1633766"/>
                                </a:lnTo>
                                <a:lnTo>
                                  <a:pt x="0" y="1636890"/>
                                </a:lnTo>
                                <a:lnTo>
                                  <a:pt x="20472" y="1657350"/>
                                </a:lnTo>
                                <a:lnTo>
                                  <a:pt x="27165" y="1657350"/>
                                </a:lnTo>
                                <a:lnTo>
                                  <a:pt x="47625" y="1636890"/>
                                </a:lnTo>
                                <a:lnTo>
                                  <a:pt x="47625" y="1630197"/>
                                </a:lnTo>
                                <a:close/>
                              </a:path>
                              <a:path w="47625" h="2219325">
                                <a:moveTo>
                                  <a:pt x="47625" y="544347"/>
                                </a:moveTo>
                                <a:lnTo>
                                  <a:pt x="27165" y="523875"/>
                                </a:lnTo>
                                <a:lnTo>
                                  <a:pt x="20472" y="523875"/>
                                </a:lnTo>
                                <a:lnTo>
                                  <a:pt x="0" y="544347"/>
                                </a:lnTo>
                                <a:lnTo>
                                  <a:pt x="0" y="547916"/>
                                </a:lnTo>
                                <a:lnTo>
                                  <a:pt x="0" y="551040"/>
                                </a:lnTo>
                                <a:lnTo>
                                  <a:pt x="20472" y="571500"/>
                                </a:lnTo>
                                <a:lnTo>
                                  <a:pt x="27165" y="571500"/>
                                </a:lnTo>
                                <a:lnTo>
                                  <a:pt x="47625" y="551040"/>
                                </a:lnTo>
                                <a:lnTo>
                                  <a:pt x="47625" y="544347"/>
                                </a:lnTo>
                                <a:close/>
                              </a:path>
                              <a:path w="47625" h="22193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1943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1943100">
                                <a:moveTo>
                                  <a:pt x="4844033" y="1943099"/>
                                </a:moveTo>
                                <a:lnTo>
                                  <a:pt x="0" y="194309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1943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987" y="2952749"/>
                            <a:ext cx="47625" cy="1838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38325">
                                <a:moveTo>
                                  <a:pt x="47625" y="1811172"/>
                                </a:moveTo>
                                <a:lnTo>
                                  <a:pt x="27165" y="1790700"/>
                                </a:lnTo>
                                <a:lnTo>
                                  <a:pt x="20472" y="1790700"/>
                                </a:lnTo>
                                <a:lnTo>
                                  <a:pt x="0" y="1811172"/>
                                </a:lnTo>
                                <a:lnTo>
                                  <a:pt x="0" y="1814741"/>
                                </a:lnTo>
                                <a:lnTo>
                                  <a:pt x="0" y="1817865"/>
                                </a:lnTo>
                                <a:lnTo>
                                  <a:pt x="20472" y="1838325"/>
                                </a:lnTo>
                                <a:lnTo>
                                  <a:pt x="27165" y="1838325"/>
                                </a:lnTo>
                                <a:lnTo>
                                  <a:pt x="47625" y="1817865"/>
                                </a:lnTo>
                                <a:lnTo>
                                  <a:pt x="47625" y="1811172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1601622"/>
                                </a:moveTo>
                                <a:lnTo>
                                  <a:pt x="27165" y="1581150"/>
                                </a:lnTo>
                                <a:lnTo>
                                  <a:pt x="20472" y="1581150"/>
                                </a:lnTo>
                                <a:lnTo>
                                  <a:pt x="0" y="1601622"/>
                                </a:lnTo>
                                <a:lnTo>
                                  <a:pt x="0" y="1605191"/>
                                </a:lnTo>
                                <a:lnTo>
                                  <a:pt x="0" y="1608315"/>
                                </a:lnTo>
                                <a:lnTo>
                                  <a:pt x="20472" y="1628775"/>
                                </a:lnTo>
                                <a:lnTo>
                                  <a:pt x="27165" y="1628775"/>
                                </a:lnTo>
                                <a:lnTo>
                                  <a:pt x="47625" y="1608315"/>
                                </a:lnTo>
                                <a:lnTo>
                                  <a:pt x="47625" y="1601622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72160" id="docshapegroup2" coordorigin="0,0" coordsize="11919,16858">
                <v:rect style="position:absolute;left:0;top:0;width:4290;height:16858" id="docshape3" filled="true" fillcolor="#424242" stroked="false">
                  <v:fill type="solid"/>
                </v:rect>
                <v:shape style="position:absolute;left:555;top:4815;width:317;height:317" type="#_x0000_t75" id="docshape4" stroked="false">
                  <v:imagedata r:id="rId6" o:title=""/>
                </v:shape>
                <v:shape style="position:absolute;left:575;top:5280;width:275;height:317" type="#_x0000_t75" id="docshape5" stroked="false">
                  <v:imagedata r:id="rId7" o:title=""/>
                </v:shape>
                <v:shape style="position:absolute;left:555;top:5766;width:317;height:274" type="#_x0000_t75" id="docshape6" stroked="false">
                  <v:imagedata r:id="rId8" o:title=""/>
                </v:shape>
                <v:shape style="position:absolute;left:556;top:6210;width:315;height:317" type="#_x0000_t75" id="docshape7" stroked="false">
                  <v:imagedata r:id="rId9" o:title=""/>
                </v:shape>
                <v:shape style="position:absolute;left:554;top:7380;width:75;height:3495" id="docshape8" coordorigin="555,7380" coordsize="75,3495" path="m630,10832l629,10827,625,10818,623,10814,616,10807,612,10805,603,10801,598,10800,587,10800,582,10801,573,10805,569,10807,562,10814,560,10818,556,10827,555,10832,555,10838,555,10843,556,10848,560,10857,562,10861,569,10868,573,10870,582,10874,587,10875,598,10875,603,10874,612,10870,616,10868,623,10861,625,10857,629,10848,630,10843,630,10832xm630,10277l629,10272,625,10263,623,10259,616,10252,612,10250,603,10246,598,10245,587,10245,582,10246,573,10250,569,10252,562,10259,560,10263,556,10272,555,10277,555,10283,555,10288,556,10293,560,10302,562,10306,569,10313,573,10315,582,10319,587,10320,598,10320,603,10319,612,10315,616,10313,623,10306,625,10302,629,10293,630,10288,630,10277xm630,9947l629,9942,625,9933,623,9929,616,9922,612,9920,603,9916,598,9915,587,9915,582,9916,573,9920,569,9922,562,9929,560,9933,556,9942,555,9947,555,9953,555,9958,556,9963,560,9972,562,9976,569,9983,573,9985,582,9989,587,9990,598,9990,603,9989,612,9985,616,9983,623,9976,625,9972,629,9963,630,9958,630,9947xm630,8237l629,8232,625,8223,623,8219,616,8212,612,8210,603,8206,598,8205,587,8205,582,8206,573,8210,569,8212,562,8219,560,8223,556,8232,555,8237,555,8243,555,8248,556,8253,560,8262,562,8266,569,8273,573,8275,582,8279,587,8280,598,8280,603,8279,612,8275,616,8273,623,8266,625,8262,629,8253,630,8248,630,8237xm630,7412l629,7407,625,7398,623,7394,616,7387,612,7385,603,7381,598,7380,587,7380,582,7381,573,7385,569,7387,562,7394,560,7398,556,7407,555,7412,555,7418,555,7423,556,7428,560,7437,562,7441,569,7448,573,7450,582,7454,587,7455,598,7455,603,7454,612,7450,616,7448,623,7441,625,7437,629,7428,630,7423,630,7412xe" filled="true" fillcolor="#ffffff" stroked="false">
                  <v:path arrowok="t"/>
                  <v:fill type="solid"/>
                </v:shape>
                <v:rect style="position:absolute;left:4290;top:0;width:7629;height:3060" id="docshape9" filled="true" fillcolor="#006a5c" stroked="false">
                  <v:fill type="solid"/>
                </v:rect>
                <v:shape style="position:absolute;left:4799;top:4650;width:75;height:2895" id="docshape10" coordorigin="4800,4650" coordsize="75,2895" path="m4875,7502l4874,7497,4870,7488,4868,7484,4861,7477,4857,7475,4848,7471,4843,7470,4832,7470,4827,7471,4818,7475,4814,7477,4807,7484,4805,7488,4801,7497,4800,7502,4800,7508,4800,7513,4801,7518,4805,7527,4807,7531,4814,7538,4818,7540,4827,7544,4832,7545,4843,7545,4848,7544,4857,7540,4861,7538,4868,7531,4870,7527,4874,7518,4875,7513,4875,7502xm4875,7172l4874,7167,4870,7158,4868,7154,4861,7147,4857,7145,4848,7141,4843,7140,4832,7140,4827,7141,4818,7145,4814,7147,4807,7154,4805,7158,4801,7167,4800,7172,4800,7178,4800,7183,4801,7188,4805,7197,4807,7201,4814,7208,4818,7210,4827,7214,4832,7215,4843,7215,4848,7214,4857,7210,4861,7208,4868,7201,4870,7197,4874,7188,4875,7183,4875,7172xm4875,5807l4874,5802,4870,5793,4868,5789,4861,5782,4857,5780,4848,5776,4843,5775,4832,5775,4827,5776,4818,5780,4814,5782,4807,5789,4805,5793,4801,5802,4800,5807,4800,5813,4800,5818,4801,5823,4805,5832,4807,5836,4814,5843,4818,5845,4827,5849,4832,5850,4843,5850,4848,5849,4857,5845,4861,5843,4868,5836,4870,5832,4874,5823,4875,5818,4875,5807xm4875,5237l4874,5232,4870,5223,4868,5219,4861,5212,4857,5210,4848,5206,4843,5205,4832,5205,4827,5206,4818,5210,4814,5212,4807,5219,4805,5223,4801,5232,4800,5237,4800,5243,4800,5248,4801,5253,4805,5262,4807,5266,4814,5273,4818,5275,4827,5279,4832,5280,4843,5280,4848,5279,4857,5275,4861,5273,4868,5266,4870,5262,4874,5253,4875,5248,4875,5237xm4875,4682l4874,4677,4870,4668,4868,4664,4861,4657,4857,4655,4848,4651,4843,4650,4832,4650,4827,4651,4818,4655,4814,4657,4807,4664,4805,4668,4801,4677,4800,4682,4800,4688,4800,4693,4801,4698,4805,4707,4807,4711,4814,4718,4818,4720,4827,4724,4832,4725,4843,4725,4848,4724,4857,4720,4861,4718,4868,4711,4870,4707,4874,4698,4875,4693,4875,468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color w:val="FFFFFF"/>
          <w:spacing w:val="-2"/>
          <w:w w:val="105"/>
          <w:sz w:val="18"/>
        </w:rPr>
        <w:t>Clear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aligner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treatment</w:t>
      </w:r>
    </w:p>
    <w:p>
      <w:pPr>
        <w:spacing w:line="261" w:lineRule="auto" w:before="123"/>
        <w:ind w:left="655" w:right="7407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Orthodontic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evaluation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 planning</w:t>
      </w:r>
    </w:p>
    <w:p>
      <w:pPr>
        <w:spacing w:before="104"/>
        <w:ind w:left="655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Patient</w:t>
      </w:r>
      <w:r>
        <w:rPr>
          <w:b/>
          <w:color w:val="FFFFFF"/>
          <w:spacing w:val="12"/>
          <w:sz w:val="18"/>
        </w:rPr>
        <w:t> </w:t>
      </w:r>
      <w:r>
        <w:rPr>
          <w:b/>
          <w:color w:val="FFFFFF"/>
          <w:sz w:val="18"/>
        </w:rPr>
        <w:t>follow-up</w:t>
      </w:r>
      <w:r>
        <w:rPr>
          <w:b/>
          <w:color w:val="FFFFFF"/>
          <w:spacing w:val="13"/>
          <w:sz w:val="18"/>
        </w:rPr>
        <w:t> </w:t>
      </w:r>
      <w:r>
        <w:rPr>
          <w:b/>
          <w:color w:val="FFFFFF"/>
          <w:sz w:val="18"/>
        </w:rPr>
        <w:t>and</w:t>
      </w:r>
      <w:r>
        <w:rPr>
          <w:b/>
          <w:color w:val="FFFFFF"/>
          <w:spacing w:val="13"/>
          <w:sz w:val="18"/>
        </w:rPr>
        <w:t> </w:t>
      </w:r>
      <w:r>
        <w:rPr>
          <w:b/>
          <w:color w:val="FFFFFF"/>
          <w:spacing w:val="-2"/>
          <w:sz w:val="18"/>
        </w:rPr>
        <w:t>compliance</w:t>
      </w:r>
    </w:p>
    <w:sectPr>
      <w:type w:val="continuous"/>
      <w:pgSz w:w="11920" w:h="16860"/>
      <w:pgMar w:top="540" w:bottom="280" w:left="200" w:right="5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6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6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777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2025-09-29T04:40:10Z</dcterms:created>
  <dcterms:modified xsi:type="dcterms:W3CDTF">2025-09-29T04:40:10Z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2025-09-29T00:00:00Z</vt:filetime>
  </property>
  <property fmtid="{D5CDD505-2E9C-101B-9397-08002B2CF9AE}" pid="5" name="Producer">
    <vt:lpwstr>Skia/PDF m121</vt:lpwstr>
  </property>
</Properties>
</file>