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Title"/>
      </w:pPr>
      <w:r>
        <w:rPr>
          <w:color w:val="FFFFFF"/>
        </w:rPr>
        <w:t>Patient</w:t>
      </w:r>
      <w:r>
        <w:rPr>
          <w:color w:val="FFFFFF"/>
          <w:spacing w:val="-1"/>
        </w:rPr>
        <w:t> </w:t>
      </w:r>
      <w:r>
        <w:rPr>
          <w:color w:val="FFFFFF"/>
        </w:rPr>
        <w:t>Care Technician Nursing </w:t>
      </w:r>
      <w:r>
        <w:rPr>
          <w:color w:val="FFFFFF"/>
          <w:spacing w:val="-2"/>
        </w:rPr>
        <w:t>Student</w:t>
      </w:r>
    </w:p>
    <w:p>
      <w:pPr>
        <w:spacing w:line="273" w:lineRule="auto" w:before="179"/>
        <w:ind w:left="653" w:right="582" w:firstLine="0"/>
        <w:jc w:val="left"/>
        <w:rPr>
          <w:sz w:val="16"/>
        </w:rPr>
      </w:pPr>
      <w:r>
        <w:rPr>
          <w:color w:val="FFFFFF"/>
          <w:w w:val="105"/>
          <w:sz w:val="16"/>
        </w:rPr>
        <w:t>Patient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hospitals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facilities.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in patient support, vital signs monitoring, and collaboration with clinical teams to enhance patient outcomes.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60"/>
        </w:sectPr>
      </w:pPr>
    </w:p>
    <w:p>
      <w:pPr>
        <w:pStyle w:val="Heading1"/>
        <w:spacing w:before="125"/>
      </w:pPr>
      <w:r>
        <w:rPr>
          <w:color w:val="040404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180574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123-</w:t>
      </w:r>
      <w:r>
        <w:rPr>
          <w:color w:val="424242"/>
          <w:spacing w:val="-4"/>
          <w:w w:val="105"/>
        </w:rPr>
        <w:t>4567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1736"/>
      </w:pPr>
      <w:r>
        <w:rPr/>
        <w:t>PATIENT CARE TECHNICIAN </w:t>
      </w:r>
      <w:r>
        <w:rPr>
          <w:position w:val="2"/>
        </w:rPr>
        <w:t>| </w:t>
      </w:r>
      <w:r>
        <w:rPr/>
        <w:t>PARKLAND HEALTH, DALLAS, TX JUNE 2021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60"/>
          <w:cols w:num="2" w:equalWidth="0">
            <w:col w:w="2218" w:space="1464"/>
            <w:col w:w="7758"/>
          </w:cols>
        </w:sectPr>
      </w:pPr>
    </w:p>
    <w:p>
      <w:pPr>
        <w:pStyle w:val="BodyText"/>
        <w:spacing w:line="501" w:lineRule="auto" w:before="101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98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Dallas, TX 75201</w:t>
      </w:r>
    </w:p>
    <w:p>
      <w:pPr>
        <w:pStyle w:val="BodyText"/>
        <w:spacing w:before="89"/>
      </w:pPr>
    </w:p>
    <w:p>
      <w:pPr>
        <w:pStyle w:val="Heading1"/>
        <w:spacing w:line="245" w:lineRule="exact"/>
      </w:pPr>
      <w:r>
        <w:rPr>
          <w:color w:val="040404"/>
          <w:spacing w:val="-2"/>
          <w:w w:val="110"/>
        </w:rPr>
        <w:t>Education</w:t>
      </w:r>
    </w:p>
    <w:p>
      <w:pPr>
        <w:spacing w:line="240" w:lineRule="auto" w:before="10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0" w:after="0"/>
        <w:ind w:left="412" w:right="916" w:hanging="298"/>
        <w:jc w:val="left"/>
        <w:rPr>
          <w:sz w:val="18"/>
        </w:rPr>
      </w:pPr>
      <w:r>
        <w:rPr>
          <w:w w:val="105"/>
          <w:sz w:val="18"/>
        </w:rPr>
        <w:t>Deliver care to 20 patients per shift, monitoring vital signs and reporting abnormal results to nursing staff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82" w:after="0"/>
        <w:ind w:left="412" w:right="424" w:hanging="298"/>
        <w:jc w:val="left"/>
        <w:rPr>
          <w:sz w:val="18"/>
        </w:rPr>
      </w:pPr>
      <w:r>
        <w:rPr>
          <w:w w:val="105"/>
          <w:sz w:val="18"/>
        </w:rPr>
        <w:t>Assist patients with daily living activities, including bathing, feeding, and safe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mobility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09" w:after="0"/>
        <w:ind w:left="412" w:right="114" w:hanging="298"/>
        <w:jc w:val="left"/>
        <w:rPr>
          <w:sz w:val="18"/>
        </w:rPr>
      </w:pPr>
      <w:r>
        <w:rPr>
          <w:w w:val="105"/>
          <w:sz w:val="18"/>
        </w:rPr>
        <w:t>Support infection control procedures, contributing to a 10% reduction in hospital-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acquired infections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60"/>
          <w:cols w:num="2" w:equalWidth="0">
            <w:col w:w="2697" w:space="1228"/>
            <w:col w:w="7515"/>
          </w:cols>
        </w:sectPr>
      </w:pPr>
    </w:p>
    <w:p>
      <w:pPr>
        <w:pStyle w:val="BodyText"/>
        <w:spacing w:before="123"/>
      </w:pP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195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Associate Degree in Health </w:t>
      </w:r>
      <w:r>
        <w:rPr>
          <w:spacing w:val="-2"/>
          <w:w w:val="105"/>
          <w:sz w:val="18"/>
        </w:rPr>
        <w:t>Science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/>
      </w:pPr>
      <w:r>
        <w:rPr/>
        <w:t>Houston Community College, Houston, TX</w:t>
      </w:r>
    </w:p>
    <w:p>
      <w:pPr>
        <w:pStyle w:val="BodyText"/>
        <w:spacing w:before="78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118"/>
      </w:pPr>
    </w:p>
    <w:p>
      <w:pPr>
        <w:pStyle w:val="Heading1"/>
      </w:pPr>
      <w:r>
        <w:rPr>
          <w:color w:val="040404"/>
        </w:rPr>
        <w:t>Key</w:t>
      </w:r>
      <w:r>
        <w:rPr>
          <w:color w:val="040404"/>
          <w:spacing w:val="24"/>
        </w:rPr>
        <w:t> </w:t>
      </w:r>
      <w:r>
        <w:rPr>
          <w:color w:val="040404"/>
          <w:spacing w:val="-2"/>
        </w:rPr>
        <w:t>Skills</w:t>
      </w:r>
    </w:p>
    <w:p>
      <w:pPr>
        <w:spacing w:before="10"/>
        <w:ind w:left="114" w:right="0" w:firstLine="0"/>
        <w:jc w:val="left"/>
        <w:rPr>
          <w:rFonts w:ascii="Microsoft Sans Serif"/>
          <w:sz w:val="29"/>
        </w:rPr>
      </w:pPr>
      <w:r>
        <w:rPr/>
        <w:br w:type="column"/>
      </w:r>
      <w:r>
        <w:rPr>
          <w:rFonts w:ascii="Microsoft Sans Serif"/>
          <w:spacing w:val="-2"/>
          <w:w w:val="120"/>
          <w:sz w:val="29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40" w:lineRule="auto" w:before="208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Technician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(CPCT)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Healthcareer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value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60"/>
          <w:cols w:num="2" w:equalWidth="0">
            <w:col w:w="3270" w:space="413"/>
            <w:col w:w="7757"/>
          </w:cols>
        </w:sectPr>
      </w:pPr>
    </w:p>
    <w:p>
      <w:pPr>
        <w:pStyle w:val="BodyText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734299"/>
                            <a:ext cx="5172710" cy="297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970530">
                                <a:moveTo>
                                  <a:pt x="0" y="2970276"/>
                                </a:moveTo>
                                <a:lnTo>
                                  <a:pt x="5172110" y="29702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70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C9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533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334000">
                                <a:moveTo>
                                  <a:pt x="5167883" y="5333999"/>
                                </a:moveTo>
                                <a:lnTo>
                                  <a:pt x="0" y="53339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333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C9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1136" id="docshapegroup1" coordorigin="0,0" coordsize="11919,16858">
                <v:rect style="position:absolute;left:3773;top:12180;width:8146;height:4678" id="docshape2" filled="true" fillcolor="#95ac95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400" id="docshape4" filled="true" fillcolor="#95ac95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Patient-centered</w:t>
      </w:r>
      <w:r>
        <w:rPr>
          <w:spacing w:val="31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EKG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Patient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3" w:lineRule="exact" w:before="0" w:after="0"/>
        <w:ind w:left="70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Vital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signs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sectPr>
      <w:type w:val="continuous"/>
      <w:pgSz w:w="11920" w:h="16860"/>
      <w:pgMar w:top="780" w:bottom="280" w:left="2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5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4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2025-09-15T09:14:37Z</dcterms:created>
  <dcterms:modified xsi:type="dcterms:W3CDTF">2025-09-15T09:14:37Z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