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256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58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JW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58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JW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spacing w:line="256" w:lineRule="auto" w:before="119"/>
        <w:ind w:left="5036" w:right="778" w:firstLine="0"/>
        <w:jc w:val="center"/>
        <w:rPr>
          <w:b/>
          <w:sz w:val="28"/>
        </w:rPr>
      </w:pPr>
      <w:r>
        <w:rPr>
          <w:b/>
          <w:color w:val="FFFFFF"/>
          <w:spacing w:val="11"/>
          <w:sz w:val="28"/>
        </w:rPr>
        <w:t>Credit </w:t>
      </w:r>
      <w:r>
        <w:rPr>
          <w:b/>
          <w:color w:val="FFFFFF"/>
          <w:spacing w:val="10"/>
          <w:sz w:val="28"/>
        </w:rPr>
        <w:t>Card </w:t>
      </w:r>
      <w:r>
        <w:rPr>
          <w:b/>
          <w:color w:val="FFFFFF"/>
          <w:spacing w:val="12"/>
          <w:sz w:val="28"/>
        </w:rPr>
        <w:t>Support </w:t>
      </w:r>
      <w:r>
        <w:rPr>
          <w:b/>
          <w:color w:val="FFFFFF"/>
          <w:spacing w:val="11"/>
          <w:sz w:val="28"/>
        </w:rPr>
        <w:t>Customer </w:t>
      </w:r>
      <w:r>
        <w:rPr>
          <w:b/>
          <w:color w:val="FFFFFF"/>
          <w:spacing w:val="12"/>
          <w:sz w:val="28"/>
        </w:rPr>
        <w:t>Service </w:t>
      </w:r>
      <w:r>
        <w:rPr>
          <w:b/>
          <w:color w:val="FFFFFF"/>
          <w:spacing w:val="9"/>
          <w:sz w:val="28"/>
        </w:rPr>
        <w:t>Representative</w:t>
      </w:r>
    </w:p>
    <w:p>
      <w:pPr>
        <w:spacing w:line="273" w:lineRule="auto" w:before="218"/>
        <w:ind w:left="4376" w:right="106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Experienced financial customer service representative with six years of expertise in credit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card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services,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including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billing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support,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fraud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detection,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rewards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program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guidance.</w:t>
      </w:r>
    </w:p>
    <w:p>
      <w:pPr>
        <w:spacing w:before="1"/>
        <w:ind w:left="4376" w:right="109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Known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protecting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accounts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while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maximizing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satisfaction.</w:t>
      </w:r>
    </w:p>
    <w:p>
      <w:pPr>
        <w:pStyle w:val="BodyText"/>
        <w:rPr>
          <w:sz w:val="20"/>
        </w:rPr>
      </w:pPr>
    </w:p>
    <w:p>
      <w:pPr>
        <w:pStyle w:val="BodyText"/>
        <w:spacing w:before="16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40" w:bottom="280" w:left="200" w:right="320"/>
        </w:sectPr>
      </w:pPr>
    </w:p>
    <w:p>
      <w:pPr>
        <w:pStyle w:val="BodyText"/>
        <w:spacing w:before="182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180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0975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163472"/>
                                </a:moveTo>
                                <a:lnTo>
                                  <a:pt x="27165" y="1143000"/>
                                </a:lnTo>
                                <a:lnTo>
                                  <a:pt x="20472" y="1143000"/>
                                </a:lnTo>
                                <a:lnTo>
                                  <a:pt x="0" y="1163472"/>
                                </a:lnTo>
                                <a:lnTo>
                                  <a:pt x="0" y="1167041"/>
                                </a:lnTo>
                                <a:lnTo>
                                  <a:pt x="0" y="1170165"/>
                                </a:lnTo>
                                <a:lnTo>
                                  <a:pt x="20472" y="1190625"/>
                                </a:lnTo>
                                <a:lnTo>
                                  <a:pt x="27165" y="1190625"/>
                                </a:lnTo>
                                <a:lnTo>
                                  <a:pt x="47625" y="1170165"/>
                                </a:lnTo>
                                <a:lnTo>
                                  <a:pt x="47625" y="116347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953922"/>
                                </a:moveTo>
                                <a:lnTo>
                                  <a:pt x="27165" y="933450"/>
                                </a:lnTo>
                                <a:lnTo>
                                  <a:pt x="20472" y="933450"/>
                                </a:lnTo>
                                <a:lnTo>
                                  <a:pt x="0" y="953922"/>
                                </a:lnTo>
                                <a:lnTo>
                                  <a:pt x="0" y="957491"/>
                                </a:lnTo>
                                <a:lnTo>
                                  <a:pt x="0" y="960615"/>
                                </a:lnTo>
                                <a:lnTo>
                                  <a:pt x="20472" y="981075"/>
                                </a:lnTo>
                                <a:lnTo>
                                  <a:pt x="27165" y="981075"/>
                                </a:lnTo>
                                <a:lnTo>
                                  <a:pt x="47625" y="960615"/>
                                </a:lnTo>
                                <a:lnTo>
                                  <a:pt x="47625" y="95392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286000">
                                <a:moveTo>
                                  <a:pt x="484403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3295649"/>
                            <a:ext cx="4762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43150">
                                <a:moveTo>
                                  <a:pt x="47625" y="2315997"/>
                                </a:moveTo>
                                <a:lnTo>
                                  <a:pt x="27165" y="2295525"/>
                                </a:lnTo>
                                <a:lnTo>
                                  <a:pt x="20472" y="2295525"/>
                                </a:lnTo>
                                <a:lnTo>
                                  <a:pt x="0" y="2315997"/>
                                </a:lnTo>
                                <a:lnTo>
                                  <a:pt x="0" y="2319566"/>
                                </a:lnTo>
                                <a:lnTo>
                                  <a:pt x="0" y="2322690"/>
                                </a:lnTo>
                                <a:lnTo>
                                  <a:pt x="20472" y="2343150"/>
                                </a:lnTo>
                                <a:lnTo>
                                  <a:pt x="27165" y="2343150"/>
                                </a:lnTo>
                                <a:lnTo>
                                  <a:pt x="47625" y="2322690"/>
                                </a:lnTo>
                                <a:lnTo>
                                  <a:pt x="47625" y="2315997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1963572"/>
                                </a:moveTo>
                                <a:lnTo>
                                  <a:pt x="27165" y="1943100"/>
                                </a:lnTo>
                                <a:lnTo>
                                  <a:pt x="20472" y="1943100"/>
                                </a:lnTo>
                                <a:lnTo>
                                  <a:pt x="0" y="1963572"/>
                                </a:lnTo>
                                <a:lnTo>
                                  <a:pt x="0" y="1967141"/>
                                </a:lnTo>
                                <a:lnTo>
                                  <a:pt x="0" y="1970265"/>
                                </a:lnTo>
                                <a:lnTo>
                                  <a:pt x="20472" y="1990725"/>
                                </a:lnTo>
                                <a:lnTo>
                                  <a:pt x="27165" y="1990725"/>
                                </a:lnTo>
                                <a:lnTo>
                                  <a:pt x="47625" y="1970265"/>
                                </a:lnTo>
                                <a:lnTo>
                                  <a:pt x="47625" y="1963572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8064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5" o:title=""/>
                </v:shape>
                <v:shape style="position:absolute;left:575;top:5280;width:275;height:317" type="#_x0000_t75" id="docshape5" stroked="false">
                  <v:imagedata r:id="rId6" o:title=""/>
                </v:shape>
                <v:shape style="position:absolute;left:555;top:5766;width:317;height:274" type="#_x0000_t75" id="docshape6" stroked="false">
                  <v:imagedata r:id="rId7" o:title=""/>
                </v:shape>
                <v:shape style="position:absolute;left:556;top:6210;width:315;height:317" type="#_x0000_t75" id="docshape7" stroked="false">
                  <v:imagedata r:id="rId8" o:title=""/>
                </v:shape>
                <v:shape style="position:absolute;left:554;top:7380;width:75;height:2850" id="docshape8" coordorigin="555,7380" coordsize="75,2850" path="m630,10187l629,10182,625,10173,623,10169,616,10162,612,10160,603,10156,598,10155,587,10155,582,10156,573,10160,569,10162,562,10169,560,10173,556,10182,555,10187,555,10193,555,10198,556,10203,560,10212,562,10216,569,10223,573,10225,582,10229,587,10230,598,10230,603,10229,612,10225,616,10223,623,10216,625,10212,629,10203,630,10198,630,10187xm630,9857l629,9852,625,9843,623,9839,616,9832,612,9830,603,9826,598,9825,587,9825,582,9826,573,9830,569,9832,562,9839,560,9843,556,9852,555,9857,555,9863,555,9868,556,9873,560,9882,562,9886,569,9893,573,9895,582,9899,587,9900,598,9900,603,9899,612,9895,616,9893,623,9886,625,9882,629,9873,630,9868,630,9857xm630,9542l629,9537,625,9528,623,9524,616,9517,612,9515,603,9511,598,9510,587,9510,582,9511,573,9515,569,9517,562,9524,560,9528,556,9537,555,9542,555,9548,555,9553,556,9558,560,9567,562,9571,569,9578,573,9580,582,9584,587,9585,598,9585,603,9584,612,9580,616,9578,623,9571,625,9567,629,9558,630,9553,630,9542xm630,9212l629,9207,625,9198,623,9194,616,9187,612,9185,603,9181,598,9180,587,9180,582,9181,573,9185,569,9187,562,9194,560,9198,556,9207,555,9212,555,9218,555,9223,556,9228,560,9237,562,9241,569,9248,573,9250,582,9254,587,9255,598,9255,603,9254,612,9250,616,9248,623,9241,625,9237,629,9228,630,9223,630,9212xm630,8882l629,8877,625,8868,623,8864,616,8857,612,8855,603,8851,598,8850,587,8850,582,8851,573,8855,569,8857,562,8864,560,8868,556,8877,555,8882,555,8888,555,8893,556,8898,560,8907,562,8911,569,8918,573,8920,582,8924,587,8925,598,8925,603,8924,612,8920,616,8918,623,8911,625,8907,629,8898,630,8893,630,8882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3600" id="docshape9" filled="true" fillcolor="#4a4a4a" stroked="false">
                  <v:fill type="solid"/>
                </v:rect>
                <v:shape style="position:absolute;left:4799;top:5190;width:75;height:3690" id="docshape10" coordorigin="4800,5190" coordsize="75,3690" path="m4875,8837l4874,8832,4870,8823,4868,8819,4861,8812,4857,8810,4848,8806,4843,8805,4832,8805,4827,8806,4818,8810,4814,8812,4807,8819,4805,8823,4801,8832,4800,8837,4800,8843,4800,8848,4801,8853,4805,8862,4807,8866,4814,8873,4818,8875,4827,8879,4832,8880,4843,8880,4848,8879,4857,8875,4861,8873,4868,8866,4870,8862,4874,8853,4875,8848,4875,8837xm4875,8282l4874,8277,4870,8268,4868,8264,4861,8257,4857,8255,4848,8251,4843,8250,4832,8250,4827,8251,4818,8255,4814,8257,4807,8264,4805,8268,4801,8277,4800,8282,4800,8288,4800,8293,4801,8298,4805,8307,4807,8311,4814,8318,4818,8320,4827,8324,4832,8325,4843,8325,4848,8324,4857,8320,4861,8318,4868,8311,4870,8307,4874,8298,4875,8293,4875,8282xm4875,7952l4874,7947,4870,7938,4868,7934,4861,7927,4857,7925,4848,7921,4843,7920,4832,7920,4827,7921,4818,7925,4814,7927,4807,7934,4805,7938,4801,7947,4800,7952,4800,7958,4800,7963,4801,7968,4805,7977,4807,7981,4814,7988,4818,7990,4827,7994,4832,7995,4843,7995,4848,7994,4857,7990,4861,7988,4868,7981,4870,7977,4874,7968,4875,7963,4875,7952xm4875,6347l4874,6342,4870,6333,4868,6329,4861,6322,4857,6320,4848,6316,4843,6315,4832,6315,4827,6316,4818,6320,4814,6322,4807,6329,4805,6333,4801,6342,4800,6347,4800,6353,4800,6358,4801,6363,4805,6372,4807,6376,4814,6383,4818,6385,4827,6389,4832,6390,4843,6390,4848,6389,4857,6385,4861,6383,4868,6376,4870,6372,4874,6363,4875,6358,4875,6347xm4875,5792l4874,5787,4870,5778,4868,5774,4861,5767,4857,5765,4848,5761,4843,5760,4832,5760,4827,5761,4818,5765,4814,5767,4807,5774,4805,5778,4801,5787,4800,5792,4800,5798,4800,5803,4801,5808,4805,5817,4807,5821,4814,5828,4818,5830,4827,5834,4832,5835,4843,5835,4848,5834,4857,5830,4861,5828,4868,5821,4870,5817,4874,5808,4875,5803,4875,5792xm4875,5222l4874,5217,4870,5208,4868,5204,4861,5197,4857,5195,4848,5191,4843,5190,4832,5190,4827,5191,4818,5195,4814,5197,4807,5204,4805,5208,4801,5217,4800,5222,4800,5228,4800,5233,4801,5238,4805,5247,4807,5251,4814,5258,4818,5260,4827,5264,4832,5265,4843,5265,4848,5264,4857,5260,4861,5258,4868,5251,4870,5247,4874,5238,4875,5233,4875,522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  <w:sz w:val="29"/>
        </w:rPr>
        <w:t>C</w:t>
      </w:r>
      <w:r>
        <w:rPr>
          <w:color w:val="FFFFFF"/>
          <w:spacing w:val="-2"/>
        </w:rPr>
        <w:t>ONTACT</w:t>
      </w:r>
    </w:p>
    <w:p>
      <w:pPr>
        <w:pStyle w:val="BodyText"/>
        <w:spacing w:before="219"/>
        <w:ind w:left="84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 w:right="1007"/>
      </w:pPr>
      <w:hyperlink r:id="rId9">
        <w:r>
          <w:rPr>
            <w:color w:val="FFFFFF"/>
            <w:spacing w:val="-2"/>
          </w:rPr>
          <w:t>jamiewilson@email.com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Phoenix,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AZ</w:t>
      </w:r>
    </w:p>
    <w:p>
      <w:pPr>
        <w:pStyle w:val="Heading1"/>
        <w:spacing w:before="75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8" w:lineRule="auto" w:before="175"/>
        <w:ind w:left="655" w:right="37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ASSOCIATE OF SCIENCE IN FINANCIAL SERVICES | MESA </w:t>
      </w:r>
      <w:r>
        <w:rPr>
          <w:b/>
          <w:color w:val="FFFFFF"/>
          <w:spacing w:val="-2"/>
          <w:w w:val="105"/>
          <w:sz w:val="18"/>
        </w:rPr>
        <w:t>COMMUNITY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COLLEGE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MAY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2016</w:t>
      </w:r>
    </w:p>
    <w:p>
      <w:pPr>
        <w:pStyle w:val="BodyText"/>
        <w:spacing w:before="59"/>
        <w:rPr>
          <w:b/>
        </w:rPr>
      </w:pPr>
    </w:p>
    <w:p>
      <w:pPr>
        <w:pStyle w:val="Heading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line="381" w:lineRule="auto" w:before="175"/>
        <w:ind w:left="655" w:right="1007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Fraud detection </w:t>
      </w:r>
      <w:r>
        <w:rPr>
          <w:b/>
          <w:color w:val="FFFFFF"/>
          <w:spacing w:val="-2"/>
          <w:w w:val="105"/>
          <w:sz w:val="18"/>
        </w:rPr>
        <w:t>Account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reconciliation</w:t>
      </w:r>
    </w:p>
    <w:p>
      <w:pPr>
        <w:spacing w:line="374" w:lineRule="auto" w:before="2"/>
        <w:ind w:left="655" w:right="7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Reward program guidance Payment dispute resolution </w:t>
      </w:r>
      <w:r>
        <w:rPr>
          <w:b/>
          <w:color w:val="FFFFFF"/>
          <w:spacing w:val="-2"/>
          <w:w w:val="105"/>
          <w:sz w:val="18"/>
        </w:rPr>
        <w:t>Secure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transaction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protocols</w:t>
      </w:r>
    </w:p>
    <w:p>
      <w:pPr>
        <w:pStyle w:val="Heading1"/>
        <w:spacing w:before="106"/>
      </w:pPr>
      <w:r>
        <w:rPr>
          <w:b w:val="0"/>
        </w:rPr>
        <w:br w:type="column"/>
      </w:r>
      <w:r>
        <w:rPr>
          <w:color w:val="070707"/>
          <w:spacing w:val="-5"/>
          <w:sz w:val="29"/>
        </w:rPr>
        <w:t>P</w:t>
      </w:r>
      <w:r>
        <w:rPr>
          <w:color w:val="070707"/>
          <w:spacing w:val="-5"/>
        </w:rPr>
        <w:t>ROFESSIONAL</w:t>
      </w:r>
      <w:r>
        <w:rPr>
          <w:color w:val="070707"/>
          <w:spacing w:val="4"/>
        </w:rPr>
        <w:t> </w:t>
      </w:r>
      <w:r>
        <w:rPr>
          <w:color w:val="070707"/>
          <w:spacing w:val="-2"/>
        </w:rPr>
        <w:t>EXPERIENCE</w:t>
      </w:r>
    </w:p>
    <w:p>
      <w:pPr>
        <w:pStyle w:val="BodyText"/>
        <w:spacing w:line="278" w:lineRule="auto" w:before="144"/>
        <w:ind w:left="116" w:right="442"/>
      </w:pPr>
      <w:r>
        <w:rPr>
          <w:spacing w:val="-2"/>
          <w:w w:val="105"/>
        </w:rPr>
        <w:t>CREDIT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CARD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SUPPORT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SPECIALIST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CAPITAL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METRO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BANK,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PHOENIX, </w:t>
      </w:r>
      <w:r>
        <w:rPr>
          <w:w w:val="105"/>
        </w:rPr>
        <w:t>AZ | MARCH 2019 - PRESENT</w:t>
      </w:r>
    </w:p>
    <w:p>
      <w:pPr>
        <w:pStyle w:val="BodyText"/>
        <w:spacing w:before="33"/>
      </w:pPr>
    </w:p>
    <w:p>
      <w:pPr>
        <w:pStyle w:val="BodyText"/>
        <w:spacing w:line="261" w:lineRule="auto"/>
        <w:ind w:left="692"/>
      </w:pPr>
      <w:r>
        <w:rPr>
          <w:w w:val="105"/>
        </w:rPr>
        <w:t>Monitored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ﬂagged</w:t>
      </w:r>
      <w:r>
        <w:rPr>
          <w:spacing w:val="-7"/>
          <w:w w:val="105"/>
        </w:rPr>
        <w:t> </w:t>
      </w:r>
      <w:r>
        <w:rPr>
          <w:w w:val="105"/>
        </w:rPr>
        <w:t>fraudulent</w:t>
      </w:r>
      <w:r>
        <w:rPr>
          <w:spacing w:val="-7"/>
          <w:w w:val="105"/>
        </w:rPr>
        <w:t> </w:t>
      </w:r>
      <w:r>
        <w:rPr>
          <w:w w:val="105"/>
        </w:rPr>
        <w:t>transactions,</w:t>
      </w:r>
      <w:r>
        <w:rPr>
          <w:spacing w:val="-7"/>
          <w:w w:val="105"/>
        </w:rPr>
        <w:t> </w:t>
      </w:r>
      <w:r>
        <w:rPr>
          <w:w w:val="105"/>
        </w:rPr>
        <w:t>saving</w:t>
      </w:r>
      <w:r>
        <w:rPr>
          <w:spacing w:val="-7"/>
          <w:w w:val="105"/>
        </w:rPr>
        <w:t> </w:t>
      </w:r>
      <w:r>
        <w:rPr>
          <w:w w:val="105"/>
        </w:rPr>
        <w:t>over</w:t>
      </w:r>
      <w:r>
        <w:rPr>
          <w:spacing w:val="-7"/>
          <w:w w:val="105"/>
        </w:rPr>
        <w:t> </w:t>
      </w:r>
      <w:r>
        <w:rPr>
          <w:w w:val="105"/>
        </w:rPr>
        <w:t>$75,000</w:t>
      </w:r>
      <w:r>
        <w:rPr>
          <w:spacing w:val="-7"/>
          <w:w w:val="105"/>
        </w:rPr>
        <w:t> </w:t>
      </w:r>
      <w:r>
        <w:rPr>
          <w:w w:val="105"/>
        </w:rPr>
        <w:t>in customer losses</w:t>
      </w:r>
    </w:p>
    <w:p>
      <w:pPr>
        <w:pStyle w:val="BodyText"/>
        <w:spacing w:line="261" w:lineRule="auto" w:before="104"/>
        <w:ind w:left="692" w:right="442"/>
      </w:pPr>
      <w:r>
        <w:rPr>
          <w:w w:val="105"/>
        </w:rPr>
        <w:t>Assisted</w:t>
      </w:r>
      <w:r>
        <w:rPr>
          <w:spacing w:val="-2"/>
          <w:w w:val="105"/>
        </w:rPr>
        <w:t> </w:t>
      </w:r>
      <w:r>
        <w:rPr>
          <w:w w:val="105"/>
        </w:rPr>
        <w:t>80+</w:t>
      </w:r>
      <w:r>
        <w:rPr>
          <w:spacing w:val="-2"/>
          <w:w w:val="105"/>
        </w:rPr>
        <w:t> </w:t>
      </w:r>
      <w:r>
        <w:rPr>
          <w:w w:val="105"/>
        </w:rPr>
        <w:t>clients</w:t>
      </w:r>
      <w:r>
        <w:rPr>
          <w:spacing w:val="-2"/>
          <w:w w:val="105"/>
        </w:rPr>
        <w:t> </w:t>
      </w:r>
      <w:r>
        <w:rPr>
          <w:w w:val="105"/>
        </w:rPr>
        <w:t>daily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card-related</w:t>
      </w:r>
      <w:r>
        <w:rPr>
          <w:spacing w:val="-2"/>
          <w:w w:val="105"/>
        </w:rPr>
        <w:t> </w:t>
      </w:r>
      <w:r>
        <w:rPr>
          <w:w w:val="105"/>
        </w:rPr>
        <w:t>inquiries,</w:t>
      </w:r>
      <w:r>
        <w:rPr>
          <w:spacing w:val="-2"/>
          <w:w w:val="105"/>
        </w:rPr>
        <w:t> </w:t>
      </w:r>
      <w:r>
        <w:rPr>
          <w:w w:val="105"/>
        </w:rPr>
        <w:t>account</w:t>
      </w:r>
      <w:r>
        <w:rPr>
          <w:spacing w:val="-2"/>
          <w:w w:val="105"/>
        </w:rPr>
        <w:t> </w:t>
      </w:r>
      <w:r>
        <w:rPr>
          <w:w w:val="105"/>
        </w:rPr>
        <w:t>changes, and dispute resolutions</w:t>
      </w:r>
    </w:p>
    <w:p>
      <w:pPr>
        <w:pStyle w:val="BodyText"/>
        <w:spacing w:line="278" w:lineRule="auto" w:before="104"/>
        <w:ind w:left="692" w:right="442"/>
      </w:pPr>
      <w:r>
        <w:rPr>
          <w:w w:val="105"/>
        </w:rPr>
        <w:t>Increased</w:t>
      </w:r>
      <w:r>
        <w:rPr>
          <w:spacing w:val="-8"/>
          <w:w w:val="105"/>
        </w:rPr>
        <w:t> </w:t>
      </w:r>
      <w:r>
        <w:rPr>
          <w:w w:val="105"/>
        </w:rPr>
        <w:t>card</w:t>
      </w:r>
      <w:r>
        <w:rPr>
          <w:spacing w:val="-8"/>
          <w:w w:val="105"/>
        </w:rPr>
        <w:t> </w:t>
      </w:r>
      <w:r>
        <w:rPr>
          <w:w w:val="105"/>
        </w:rPr>
        <w:t>retention</w:t>
      </w:r>
      <w:r>
        <w:rPr>
          <w:spacing w:val="-8"/>
          <w:w w:val="105"/>
        </w:rPr>
        <w:t> </w:t>
      </w:r>
      <w:r>
        <w:rPr>
          <w:w w:val="105"/>
        </w:rPr>
        <w:t>rates</w:t>
      </w:r>
      <w:r>
        <w:rPr>
          <w:spacing w:val="-8"/>
          <w:w w:val="105"/>
        </w:rPr>
        <w:t> </w:t>
      </w:r>
      <w:r>
        <w:rPr>
          <w:w w:val="105"/>
        </w:rPr>
        <w:t>by</w:t>
      </w:r>
      <w:r>
        <w:rPr>
          <w:spacing w:val="-8"/>
          <w:w w:val="105"/>
        </w:rPr>
        <w:t> </w:t>
      </w:r>
      <w:r>
        <w:rPr>
          <w:w w:val="105"/>
        </w:rPr>
        <w:t>18%</w:t>
      </w:r>
      <w:r>
        <w:rPr>
          <w:spacing w:val="-8"/>
          <w:w w:val="105"/>
        </w:rPr>
        <w:t> </w:t>
      </w:r>
      <w:r>
        <w:rPr>
          <w:w w:val="105"/>
        </w:rPr>
        <w:t>through</w:t>
      </w:r>
      <w:r>
        <w:rPr>
          <w:spacing w:val="-8"/>
          <w:w w:val="105"/>
        </w:rPr>
        <w:t> </w:t>
      </w:r>
      <w:r>
        <w:rPr>
          <w:w w:val="105"/>
        </w:rPr>
        <w:t>improved</w:t>
      </w:r>
      <w:r>
        <w:rPr>
          <w:spacing w:val="-8"/>
          <w:w w:val="105"/>
        </w:rPr>
        <w:t> </w:t>
      </w:r>
      <w:r>
        <w:rPr>
          <w:w w:val="105"/>
        </w:rPr>
        <w:t>rewards program onboarding</w:t>
      </w:r>
    </w:p>
    <w:p>
      <w:pPr>
        <w:pStyle w:val="BodyText"/>
      </w:pPr>
    </w:p>
    <w:p>
      <w:pPr>
        <w:pStyle w:val="BodyText"/>
        <w:spacing w:before="5"/>
      </w:pPr>
    </w:p>
    <w:p>
      <w:pPr>
        <w:pStyle w:val="BodyText"/>
        <w:spacing w:line="261" w:lineRule="auto" w:before="1"/>
        <w:ind w:left="116" w:right="524"/>
      </w:pPr>
      <w:r>
        <w:rPr>
          <w:spacing w:val="-2"/>
          <w:w w:val="105"/>
        </w:rPr>
        <w:t>CUSTOMER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SERVICE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REPRESENTATIVE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VALUE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CREDIT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CO.,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MESA,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AZ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MAY 2016 - MARCH 2019</w:t>
      </w:r>
    </w:p>
    <w:p>
      <w:pPr>
        <w:pStyle w:val="BodyText"/>
        <w:spacing w:before="46"/>
      </w:pPr>
    </w:p>
    <w:p>
      <w:pPr>
        <w:pStyle w:val="BodyText"/>
        <w:ind w:left="692"/>
      </w:pPr>
      <w:r>
        <w:rPr>
          <w:w w:val="105"/>
        </w:rPr>
        <w:t>Processed</w:t>
      </w:r>
      <w:r>
        <w:rPr>
          <w:spacing w:val="-12"/>
          <w:w w:val="105"/>
        </w:rPr>
        <w:t> </w:t>
      </w:r>
      <w:r>
        <w:rPr>
          <w:w w:val="105"/>
        </w:rPr>
        <w:t>billing</w:t>
      </w:r>
      <w:r>
        <w:rPr>
          <w:spacing w:val="-11"/>
          <w:w w:val="105"/>
        </w:rPr>
        <w:t> </w:t>
      </w:r>
      <w:r>
        <w:rPr>
          <w:w w:val="105"/>
        </w:rPr>
        <w:t>inquiries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reversals</w:t>
      </w:r>
      <w:r>
        <w:rPr>
          <w:spacing w:val="-11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99%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accuracy</w:t>
      </w:r>
    </w:p>
    <w:p>
      <w:pPr>
        <w:pStyle w:val="BodyText"/>
        <w:spacing w:line="261" w:lineRule="auto" w:before="123"/>
        <w:ind w:left="692" w:right="442"/>
      </w:pPr>
      <w:r>
        <w:rPr>
          <w:w w:val="105"/>
        </w:rPr>
        <w:t>Developed</w:t>
      </w:r>
      <w:r>
        <w:rPr>
          <w:spacing w:val="-9"/>
          <w:w w:val="105"/>
        </w:rPr>
        <w:t> </w:t>
      </w:r>
      <w:r>
        <w:rPr>
          <w:w w:val="105"/>
        </w:rPr>
        <w:t>a</w:t>
      </w:r>
      <w:r>
        <w:rPr>
          <w:spacing w:val="-9"/>
          <w:w w:val="105"/>
        </w:rPr>
        <w:t> </w:t>
      </w:r>
      <w:r>
        <w:rPr>
          <w:w w:val="105"/>
        </w:rPr>
        <w:t>monthly</w:t>
      </w:r>
      <w:r>
        <w:rPr>
          <w:spacing w:val="-9"/>
          <w:w w:val="105"/>
        </w:rPr>
        <w:t> </w:t>
      </w:r>
      <w:r>
        <w:rPr>
          <w:w w:val="105"/>
        </w:rPr>
        <w:t>fraud</w:t>
      </w:r>
      <w:r>
        <w:rPr>
          <w:spacing w:val="-9"/>
          <w:w w:val="105"/>
        </w:rPr>
        <w:t> </w:t>
      </w:r>
      <w:r>
        <w:rPr>
          <w:w w:val="105"/>
        </w:rPr>
        <w:t>alert</w:t>
      </w:r>
      <w:r>
        <w:rPr>
          <w:spacing w:val="-9"/>
          <w:w w:val="105"/>
        </w:rPr>
        <w:t> </w:t>
      </w:r>
      <w:r>
        <w:rPr>
          <w:w w:val="105"/>
        </w:rPr>
        <w:t>newsletter,</w:t>
      </w:r>
      <w:r>
        <w:rPr>
          <w:spacing w:val="-9"/>
          <w:w w:val="105"/>
        </w:rPr>
        <w:t> </w:t>
      </w:r>
      <w:r>
        <w:rPr>
          <w:w w:val="105"/>
        </w:rPr>
        <w:t>educating</w:t>
      </w:r>
      <w:r>
        <w:rPr>
          <w:spacing w:val="-9"/>
          <w:w w:val="105"/>
        </w:rPr>
        <w:t> </w:t>
      </w:r>
      <w:r>
        <w:rPr>
          <w:w w:val="105"/>
        </w:rPr>
        <w:t>customers</w:t>
      </w:r>
      <w:r>
        <w:rPr>
          <w:spacing w:val="-9"/>
          <w:w w:val="105"/>
        </w:rPr>
        <w:t> </w:t>
      </w:r>
      <w:r>
        <w:rPr>
          <w:w w:val="105"/>
        </w:rPr>
        <w:t>and reducing scams</w:t>
      </w:r>
    </w:p>
    <w:p>
      <w:pPr>
        <w:pStyle w:val="BodyText"/>
        <w:spacing w:before="104"/>
        <w:ind w:left="692"/>
      </w:pPr>
      <w:r>
        <w:rPr>
          <w:w w:val="105"/>
        </w:rPr>
        <w:t>Received</w:t>
      </w:r>
      <w:r>
        <w:rPr>
          <w:spacing w:val="-14"/>
          <w:w w:val="105"/>
        </w:rPr>
        <w:t> </w:t>
      </w:r>
      <w:r>
        <w:rPr>
          <w:w w:val="105"/>
        </w:rPr>
        <w:t>“Top</w:t>
      </w:r>
      <w:r>
        <w:rPr>
          <w:spacing w:val="-13"/>
          <w:w w:val="105"/>
        </w:rPr>
        <w:t> </w:t>
      </w:r>
      <w:r>
        <w:rPr>
          <w:w w:val="105"/>
        </w:rPr>
        <w:t>Service”</w:t>
      </w:r>
      <w:r>
        <w:rPr>
          <w:spacing w:val="-13"/>
          <w:w w:val="105"/>
        </w:rPr>
        <w:t> </w:t>
      </w:r>
      <w:r>
        <w:rPr>
          <w:w w:val="105"/>
        </w:rPr>
        <w:t>award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three</w:t>
      </w:r>
      <w:r>
        <w:rPr>
          <w:spacing w:val="-13"/>
          <w:w w:val="105"/>
        </w:rPr>
        <w:t> </w:t>
      </w:r>
      <w:r>
        <w:rPr>
          <w:w w:val="105"/>
        </w:rPr>
        <w:t>consecutive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quarters</w:t>
      </w:r>
    </w:p>
    <w:sectPr>
      <w:type w:val="continuous"/>
      <w:pgSz w:w="11920" w:h="16860"/>
      <w:pgMar w:top="540" w:bottom="280" w:left="200" w:right="320"/>
      <w:cols w:num="2" w:equalWidth="0">
        <w:col w:w="3802" w:space="402"/>
        <w:col w:w="71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58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jamiewilso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2025-09-09T11:24:31Z</dcterms:created>
  <dcterms:modified xsi:type="dcterms:W3CDTF">2025-09-09T11:24:31Z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