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Title"/>
      </w:pPr>
      <w:r>
        <w:rPr>
          <w:color w:val="FFFFFF"/>
          <w:spacing w:val="8"/>
        </w:rPr>
        <w:t>JORDAN</w:t>
      </w:r>
    </w:p>
    <w:p>
      <w:pPr>
        <w:spacing w:before="21"/>
        <w:ind w:left="4094" w:right="17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10"/>
          <w:sz w:val="96"/>
        </w:rPr>
        <w:t>MILLER</w:t>
      </w:r>
    </w:p>
    <w:p>
      <w:pPr>
        <w:spacing w:before="106"/>
        <w:ind w:left="4094" w:right="0" w:firstLine="0"/>
        <w:jc w:val="center"/>
        <w:rPr>
          <w:b/>
          <w:sz w:val="28"/>
        </w:rPr>
      </w:pPr>
      <w:r>
        <w:rPr>
          <w:b/>
          <w:color w:val="FFFFFF"/>
          <w:spacing w:val="-2"/>
          <w:sz w:val="28"/>
        </w:rPr>
        <w:t>Acute</w:t>
      </w:r>
      <w:r>
        <w:rPr>
          <w:b/>
          <w:color w:val="FFFFFF"/>
          <w:spacing w:val="-11"/>
          <w:sz w:val="28"/>
        </w:rPr>
        <w:t> </w:t>
      </w:r>
      <w:r>
        <w:rPr>
          <w:b/>
          <w:color w:val="FFFFFF"/>
          <w:spacing w:val="-2"/>
          <w:sz w:val="28"/>
        </w:rPr>
        <w:t>care</w:t>
      </w:r>
      <w:r>
        <w:rPr>
          <w:b/>
          <w:color w:val="FFFFFF"/>
          <w:spacing w:val="-11"/>
          <w:sz w:val="28"/>
        </w:rPr>
        <w:t> </w:t>
      </w:r>
      <w:r>
        <w:rPr>
          <w:b/>
          <w:color w:val="FFFFFF"/>
          <w:spacing w:val="-5"/>
          <w:sz w:val="28"/>
        </w:rPr>
        <w:t>CNA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457949"/>
                            <a:ext cx="9525" cy="132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323975">
                                <a:moveTo>
                                  <a:pt x="0" y="1323975"/>
                                </a:moveTo>
                                <a:lnTo>
                                  <a:pt x="9524" y="13239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23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45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457950">
                                <a:moveTo>
                                  <a:pt x="9524" y="6457949"/>
                                </a:moveTo>
                                <a:lnTo>
                                  <a:pt x="0" y="64579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457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89056" id="docshapegroup1" coordorigin="3855,98" coordsize="15,12255">
                <v:rect style="position:absolute;left:3855;top:10268;width:15;height:2085" id="docshape2" filled="true" fillcolor="#1f1f1f" stroked="false">
                  <v:fill opacity="15420f" type="solid"/>
                </v:rect>
                <v:rect style="position:absolute;left:3855;top:98;width:15;height:1017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70707"/>
          <w:spacing w:val="-5"/>
          <w:sz w:val="28"/>
        </w:rPr>
        <w:t>ABOUT</w:t>
      </w:r>
      <w:r>
        <w:rPr>
          <w:b/>
          <w:color w:val="070707"/>
          <w:spacing w:val="-13"/>
          <w:sz w:val="28"/>
        </w:rPr>
        <w:t> </w:t>
      </w:r>
      <w:r>
        <w:rPr>
          <w:b/>
          <w:color w:val="070707"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40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70707"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1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17" w:val="left" w:leader="none"/>
        </w:tabs>
        <w:spacing w:line="362" w:lineRule="auto" w:before="134"/>
        <w:ind w:left="360" w:right="765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pacing w:val="-49"/>
          <w:sz w:val="20"/>
        </w:rPr>
        <w:t> </w:t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 w:hAnsi="Times New Roman"/>
          <w:color w:val="1F1F1F"/>
        </w:rPr>
        <w:tab/>
      </w:r>
      <w:r>
        <w:rPr>
          <w:rFonts w:ascii="Times New Roman" w:hAnsi="Times New Roman"/>
          <w:color w:val="1F1F1F"/>
          <w:spacing w:val="-44"/>
        </w:rPr>
        <w:t> </w:t>
      </w:r>
      <w:r>
        <w:rPr>
          <w:color w:val="1F1F1F"/>
        </w:rPr>
        <w:t>LinkedIn | Portfolio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 w:hAnsi="Times New Roman"/>
          <w:color w:val="1F1F1F"/>
        </w:rPr>
        <w:tab/>
      </w:r>
      <w:r>
        <w:rPr>
          <w:color w:val="1F1F1F"/>
        </w:rPr>
        <w:t>Springﬁeld, IL 62704</w:t>
      </w:r>
    </w:p>
    <w:p>
      <w:pPr>
        <w:pStyle w:val="BodyText"/>
        <w:spacing w:before="6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70707"/>
          <w:spacing w:val="-13"/>
          <w:sz w:val="28"/>
        </w:rPr>
        <w:t>KEY</w:t>
      </w:r>
      <w:r>
        <w:rPr>
          <w:b/>
          <w:color w:val="070707"/>
          <w:spacing w:val="-6"/>
          <w:sz w:val="28"/>
        </w:rPr>
        <w:t> </w:t>
      </w:r>
      <w:r>
        <w:rPr>
          <w:b/>
          <w:color w:val="070707"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line="340" w:lineRule="atLeast" w:before="74"/>
        <w:ind w:left="359" w:right="626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Post-surgical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patient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care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Catheter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wound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4"/>
          <w:w w:val="105"/>
        </w:rPr>
        <w:t>care</w:t>
      </w:r>
    </w:p>
    <w:p>
      <w:pPr>
        <w:pStyle w:val="BodyText"/>
        <w:spacing w:before="53"/>
        <w:ind w:left="657"/>
      </w:pPr>
      <w:r>
        <w:rPr>
          <w:color w:val="1F1F1F"/>
          <w:spacing w:val="-2"/>
          <w:w w:val="105"/>
        </w:rPr>
        <w:t>assistance</w:t>
      </w:r>
    </w:p>
    <w:p>
      <w:pPr>
        <w:pStyle w:val="BodyText"/>
        <w:tabs>
          <w:tab w:pos="657" w:val="left" w:leader="none"/>
        </w:tabs>
        <w:spacing w:line="295" w:lineRule="auto" w:before="138"/>
        <w:ind w:left="657" w:right="754" w:hanging="298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Mobility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support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fall </w:t>
      </w:r>
      <w:r>
        <w:rPr>
          <w:color w:val="1F1F1F"/>
          <w:spacing w:val="-2"/>
          <w:w w:val="105"/>
        </w:rPr>
        <w:t>prevention</w:t>
      </w:r>
    </w:p>
    <w:p>
      <w:pPr>
        <w:pStyle w:val="BodyText"/>
        <w:tabs>
          <w:tab w:pos="657" w:val="left" w:leader="none"/>
        </w:tabs>
        <w:spacing w:line="295" w:lineRule="auto" w:before="91"/>
        <w:ind w:left="657" w:right="313" w:hanging="298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Monitoring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reporting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vital </w:t>
      </w:r>
      <w:r>
        <w:rPr>
          <w:color w:val="1F1F1F"/>
          <w:spacing w:val="-2"/>
          <w:w w:val="105"/>
        </w:rPr>
        <w:t>signs</w:t>
      </w:r>
    </w:p>
    <w:p>
      <w:pPr>
        <w:pStyle w:val="BodyText"/>
        <w:tabs>
          <w:tab w:pos="657" w:val="left" w:leader="none"/>
        </w:tabs>
        <w:spacing w:before="91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Emergency</w:t>
      </w:r>
      <w:r>
        <w:rPr>
          <w:color w:val="1F1F1F"/>
          <w:spacing w:val="-1"/>
          <w:w w:val="105"/>
        </w:rPr>
        <w:t> </w:t>
      </w:r>
      <w:r>
        <w:rPr>
          <w:color w:val="1F1F1F"/>
          <w:spacing w:val="-2"/>
          <w:w w:val="105"/>
        </w:rPr>
        <w:t>response</w:t>
      </w:r>
      <w:r>
        <w:rPr>
          <w:color w:val="1F1F1F"/>
          <w:w w:val="105"/>
        </w:rPr>
        <w:t> </w:t>
      </w:r>
      <w:r>
        <w:rPr>
          <w:color w:val="1F1F1F"/>
          <w:spacing w:val="-2"/>
          <w:w w:val="105"/>
        </w:rPr>
        <w:t>assistance</w:t>
      </w:r>
    </w:p>
    <w:p>
      <w:pPr>
        <w:pStyle w:val="BodyText"/>
        <w:tabs>
          <w:tab w:pos="657" w:val="left" w:leader="none"/>
        </w:tabs>
        <w:spacing w:line="295" w:lineRule="auto" w:before="138"/>
        <w:ind w:left="657" w:right="530" w:hanging="298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Electronic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medical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records (EMR) documentation</w:t>
      </w:r>
    </w:p>
    <w:p>
      <w:pPr>
        <w:pStyle w:val="BodyText"/>
      </w:pPr>
    </w:p>
    <w:p>
      <w:pPr>
        <w:pStyle w:val="BodyText"/>
        <w:spacing w:before="3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70707"/>
          <w:spacing w:val="-2"/>
          <w:sz w:val="28"/>
        </w:rPr>
        <w:t>CERTIFICATIONS</w:t>
      </w:r>
    </w:p>
    <w:p>
      <w:pPr>
        <w:spacing w:line="292" w:lineRule="auto" w:before="70"/>
        <w:ind w:left="269" w:right="119" w:hanging="1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Highly skilled acute care CNA with four years of experience in hospital environments. Expert in post-operative support, vital signs monitoring, and emergency response. Committed to maintaining a safe and comfortable environment for patients recovering from complex conditions.</w:t>
      </w:r>
    </w:p>
    <w:p>
      <w:pPr>
        <w:pStyle w:val="BodyText"/>
        <w:spacing w:before="1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140238</wp:posOffset>
                </wp:positionV>
                <wp:extent cx="4629150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042435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70707"/>
          <w:spacing w:val="-11"/>
          <w:sz w:val="28"/>
        </w:rPr>
        <w:t>PROFESSIONAL</w:t>
      </w:r>
      <w:r>
        <w:rPr>
          <w:b/>
          <w:color w:val="070707"/>
          <w:spacing w:val="3"/>
          <w:sz w:val="28"/>
        </w:rPr>
        <w:t> </w:t>
      </w:r>
      <w:r>
        <w:rPr>
          <w:b/>
          <w:color w:val="070707"/>
          <w:spacing w:val="-2"/>
          <w:sz w:val="28"/>
        </w:rPr>
        <w:t>EXPERIENCE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Certiﬁed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Nursing</w:t>
      </w:r>
      <w:r>
        <w:rPr>
          <w:color w:val="1F1F1F"/>
          <w:spacing w:val="-5"/>
          <w:sz w:val="20"/>
        </w:rPr>
        <w:t> </w:t>
      </w:r>
      <w:r>
        <w:rPr>
          <w:color w:val="1F1F1F"/>
          <w:sz w:val="20"/>
        </w:rPr>
        <w:t>Assistant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–</w:t>
      </w:r>
      <w:r>
        <w:rPr>
          <w:color w:val="1F1F1F"/>
          <w:spacing w:val="-6"/>
          <w:sz w:val="20"/>
        </w:rPr>
        <w:t> </w:t>
      </w:r>
      <w:r>
        <w:rPr>
          <w:color w:val="1F1F1F"/>
          <w:sz w:val="20"/>
        </w:rPr>
        <w:t>Acute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Care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4"/>
          <w:sz w:val="20"/>
        </w:rPr>
        <w:t>Unit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pacing w:val="-2"/>
          <w:w w:val="105"/>
          <w:sz w:val="20"/>
        </w:rPr>
        <w:t>Springﬁeld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General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Hospital,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Springﬁeld,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IL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|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August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2020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-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400" w:lineRule="auto" w:before="149"/>
        <w:ind w:left="634" w:right="64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Support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10+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post-surgical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patients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mobility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pain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management </w:t>
      </w:r>
      <w:r>
        <w:rPr>
          <w:color w:val="1F1F1F"/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Document vitals and wound changes using EMR</w:t>
      </w:r>
    </w:p>
    <w:p>
      <w:pPr>
        <w:pStyle w:val="BodyText"/>
        <w:tabs>
          <w:tab w:pos="936" w:val="left" w:leader="none"/>
        </w:tabs>
        <w:spacing w:line="206" w:lineRule="exact"/>
        <w:ind w:left="634"/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Assist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nurses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IV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catheter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4"/>
          <w:w w:val="105"/>
        </w:rPr>
        <w:t>care</w:t>
      </w:r>
    </w:p>
    <w:p>
      <w:pPr>
        <w:pStyle w:val="BodyText"/>
        <w:spacing w:before="17"/>
      </w:pPr>
    </w:p>
    <w:p>
      <w:pPr>
        <w:spacing w:before="0"/>
        <w:ind w:left="100" w:right="0" w:firstLine="0"/>
        <w:jc w:val="both"/>
        <w:rPr>
          <w:sz w:val="20"/>
        </w:rPr>
      </w:pPr>
      <w:r>
        <w:rPr>
          <w:color w:val="1F1F1F"/>
          <w:sz w:val="20"/>
        </w:rPr>
        <w:t>Certiﬁed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Nursing</w:t>
      </w:r>
      <w:r>
        <w:rPr>
          <w:color w:val="1F1F1F"/>
          <w:spacing w:val="-4"/>
          <w:sz w:val="20"/>
        </w:rPr>
        <w:t> </w:t>
      </w:r>
      <w:r>
        <w:rPr>
          <w:color w:val="1F1F1F"/>
          <w:sz w:val="20"/>
        </w:rPr>
        <w:t>Assistant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–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Medical-Surgical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Floor</w:t>
      </w:r>
    </w:p>
    <w:p>
      <w:pPr>
        <w:tabs>
          <w:tab w:pos="936" w:val="left" w:leader="none"/>
        </w:tabs>
        <w:spacing w:line="388" w:lineRule="auto" w:before="130"/>
        <w:ind w:left="634" w:right="1714" w:hanging="535"/>
        <w:jc w:val="both"/>
        <w:rPr>
          <w:sz w:val="18"/>
        </w:rPr>
      </w:pPr>
      <w:r>
        <w:rPr>
          <w:spacing w:val="-2"/>
          <w:w w:val="105"/>
          <w:sz w:val="20"/>
        </w:rPr>
        <w:t>Sunrise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Medical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Center,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Springﬁeld,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IL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|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June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2018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-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July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2020 </w:t>
      </w:r>
      <w:r>
        <w:rPr>
          <w:sz w:val="20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Provided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direct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care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patients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recovering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from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surgeries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 w:hAns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Helped educate patients on post-discharge care</w:t>
      </w:r>
    </w:p>
    <w:p>
      <w:pPr>
        <w:pStyle w:val="BodyText"/>
        <w:tabs>
          <w:tab w:pos="936" w:val="left" w:leader="none"/>
        </w:tabs>
        <w:spacing w:before="11"/>
        <w:ind w:left="634"/>
        <w:jc w:val="both"/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Reduced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readmissions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15%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supporting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discharge</w:t>
      </w:r>
      <w:r>
        <w:rPr>
          <w:color w:val="1F1F1F"/>
          <w:spacing w:val="-3"/>
          <w:w w:val="105"/>
        </w:rPr>
        <w:t> </w:t>
      </w:r>
      <w:r>
        <w:rPr>
          <w:color w:val="1F1F1F"/>
          <w:spacing w:val="-2"/>
          <w:w w:val="105"/>
        </w:rPr>
        <w:t>education</w:t>
      </w:r>
    </w:p>
    <w:p>
      <w:pPr>
        <w:pStyle w:val="BodyText"/>
      </w:pPr>
    </w:p>
    <w:p>
      <w:pPr>
        <w:pStyle w:val="BodyText"/>
        <w:spacing w:before="65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70707"/>
          <w:spacing w:val="-2"/>
          <w:sz w:val="28"/>
        </w:rPr>
        <w:t>EDUCATION</w:t>
      </w:r>
    </w:p>
    <w:p>
      <w:pPr>
        <w:spacing w:before="188"/>
        <w:ind w:left="100" w:right="0" w:firstLine="0"/>
        <w:jc w:val="both"/>
        <w:rPr>
          <w:sz w:val="20"/>
        </w:rPr>
      </w:pPr>
      <w:r>
        <w:rPr>
          <w:color w:val="1F1F1F"/>
          <w:sz w:val="20"/>
        </w:rPr>
        <w:t>Associate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(A.S.)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Nursing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Support</w:t>
      </w:r>
    </w:p>
    <w:p>
      <w:pPr>
        <w:spacing w:before="130"/>
        <w:ind w:left="100" w:right="0" w:firstLine="0"/>
        <w:jc w:val="both"/>
        <w:rPr>
          <w:sz w:val="20"/>
        </w:rPr>
      </w:pPr>
      <w:r>
        <w:rPr>
          <w:sz w:val="20"/>
        </w:rPr>
        <w:t>Springﬁeld</w:t>
      </w:r>
      <w:r>
        <w:rPr>
          <w:spacing w:val="24"/>
          <w:sz w:val="20"/>
        </w:rPr>
        <w:t> </w:t>
      </w:r>
      <w:r>
        <w:rPr>
          <w:sz w:val="20"/>
        </w:rPr>
        <w:t>Community</w:t>
      </w:r>
      <w:r>
        <w:rPr>
          <w:spacing w:val="24"/>
          <w:sz w:val="20"/>
        </w:rPr>
        <w:t> </w:t>
      </w:r>
      <w:r>
        <w:rPr>
          <w:sz w:val="20"/>
        </w:rPr>
        <w:t>College,</w:t>
      </w:r>
      <w:r>
        <w:rPr>
          <w:spacing w:val="25"/>
          <w:sz w:val="20"/>
        </w:rPr>
        <w:t> </w:t>
      </w:r>
      <w:r>
        <w:rPr>
          <w:sz w:val="20"/>
        </w:rPr>
        <w:t>Springﬁeld,</w:t>
      </w:r>
      <w:r>
        <w:rPr>
          <w:spacing w:val="24"/>
          <w:sz w:val="20"/>
        </w:rPr>
        <w:t> </w:t>
      </w:r>
      <w:r>
        <w:rPr>
          <w:spacing w:val="-5"/>
          <w:sz w:val="20"/>
        </w:rPr>
        <w:t>IL</w:t>
      </w:r>
    </w:p>
    <w:p>
      <w:pPr>
        <w:spacing w:after="0"/>
        <w:jc w:val="both"/>
        <w:rPr>
          <w:sz w:val="20"/>
        </w:rPr>
        <w:sectPr>
          <w:type w:val="continuous"/>
          <w:pgSz w:w="11920" w:h="16860"/>
          <w:pgMar w:top="0" w:bottom="0" w:left="180" w:right="400"/>
          <w:cols w:num="2" w:equalWidth="0">
            <w:col w:w="3412" w:space="438"/>
            <w:col w:w="7490"/>
          </w:cols>
        </w:sectPr>
      </w:pPr>
    </w:p>
    <w:p>
      <w:pPr>
        <w:pStyle w:val="BodyText"/>
        <w:spacing w:line="218" w:lineRule="auto" w:before="192"/>
        <w:ind w:left="657" w:right="82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9568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88544" id="docshapegroup6" coordorigin="-130,0" coordsize="12178,4950">
                <v:rect style="position:absolute;left:3855;top:600;width:15;height:3600" id="docshape7" filled="true" fillcolor="#1f1f1f" stroked="false">
                  <v:fill opacity="15420f" type="solid"/>
                </v:rect>
                <v:rect style="position:absolute;left:0;top:0;width:11919;height:4200" id="docshape8" filled="true" fillcolor="#804040" stroked="false">
                  <v:fill opacity="32899f" type="solid"/>
                </v:rect>
                <v:shape style="position:absolute;left:0;top:459;width:11919;height:3649" id="docshape9" coordorigin="0,460" coordsize="11919,3649" path="m11918,4108l0,4108,0,1020,11918,460,11918,4108xe" filled="true" fillcolor="#804040" stroked="false">
                  <v:path arrowok="t"/>
                  <v:fill type="solid"/>
                </v:shape>
                <v:rect style="position:absolute;left:0;top:3978;width:11919;height:260" id="docshape10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342899</wp:posOffset>
                </wp:positionH>
                <wp:positionV relativeFrom="paragraph">
                  <wp:posOffset>191047</wp:posOffset>
                </wp:positionV>
                <wp:extent cx="47625" cy="4762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99994pt;margin-top:15.04314pt;width:3.75pt;height:3.75pt;mso-position-horizontal-relative:page;mso-position-vertical-relative:paragraph;z-index:15730688" id="docshape12" coordorigin="540,301" coordsize="75,75" path="m583,376l572,376,567,375,540,344,540,339,540,333,572,301,583,301,615,333,615,344,588,375,583,376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>
          <w:color w:val="1F1F1F"/>
          <w:w w:val="105"/>
        </w:rPr>
        <w:t>Certiﬁed Nursing Assistant (CNA),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Illinois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Department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of Public Health, March 2018</w:t>
      </w:r>
    </w:p>
    <w:p>
      <w:pPr>
        <w:pStyle w:val="BodyText"/>
        <w:spacing w:line="208" w:lineRule="auto" w:before="102"/>
        <w:ind w:left="657" w:right="83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342899</wp:posOffset>
                </wp:positionH>
                <wp:positionV relativeFrom="paragraph">
                  <wp:posOffset>119888</wp:posOffset>
                </wp:positionV>
                <wp:extent cx="47625" cy="4762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.999994pt;margin-top:9.440038pt;width:3.75pt;height:3.75pt;mso-position-horizontal-relative:page;mso-position-vertical-relative:paragraph;z-index:15731200" id="docshape13" coordorigin="540,189" coordsize="75,75" path="m583,264l572,264,567,263,540,232,540,227,540,221,572,189,583,189,615,221,615,232,588,263,583,264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>
          <w:color w:val="1F1F1F"/>
          <w:w w:val="105"/>
        </w:rPr>
        <w:t>Basic Life Support (BLS), American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Heart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Association, March 2023</w:t>
      </w:r>
    </w:p>
    <w:sectPr>
      <w:type w:val="continuous"/>
      <w:pgSz w:w="11920" w:h="16860"/>
      <w:pgMar w:top="0" w:bottom="0" w:left="18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094" w:right="17"/>
      <w:jc w:val="center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2025-09-11T11:25:03Z</dcterms:created>
  <dcterms:modified xsi:type="dcterms:W3CDTF">2025-09-11T11:25:03Z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