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66" w:right="14" w:firstLine="0"/>
        <w:jc w:val="center"/>
        <w:rPr>
          <w:b/>
          <w:sz w:val="82"/>
        </w:rPr>
      </w:pPr>
      <w:r>
        <w:rPr>
          <w:rFonts w:ascii="Microsoft Sans Serif"/>
          <w:color w:val="070707"/>
          <w:spacing w:val="10"/>
          <w:sz w:val="82"/>
        </w:rPr>
        <w:t>Drew</w:t>
      </w:r>
      <w:r>
        <w:rPr>
          <w:rFonts w:ascii="Microsoft Sans Serif"/>
          <w:color w:val="070707"/>
          <w:spacing w:val="72"/>
          <w:sz w:val="82"/>
        </w:rPr>
        <w:t> </w:t>
      </w:r>
      <w:r>
        <w:rPr>
          <w:b/>
          <w:color w:val="070707"/>
          <w:spacing w:val="10"/>
          <w:sz w:val="82"/>
        </w:rPr>
        <w:t>Thompson</w:t>
      </w:r>
    </w:p>
    <w:p>
      <w:pPr>
        <w:spacing w:line="261" w:lineRule="auto" w:before="153"/>
        <w:ind w:left="4622" w:right="508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70707"/>
          <w:w w:val="90"/>
          <w:sz w:val="28"/>
        </w:rPr>
        <w:t>C</w:t>
      </w:r>
      <w:r>
        <w:rPr>
          <w:rFonts w:ascii="Microsoft Sans Serif"/>
          <w:color w:val="070707"/>
          <w:spacing w:val="-12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A</w:t>
      </w:r>
      <w:r>
        <w:rPr>
          <w:rFonts w:ascii="Microsoft Sans Serif"/>
          <w:color w:val="070707"/>
          <w:spacing w:val="-11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L</w:t>
      </w:r>
      <w:r>
        <w:rPr>
          <w:rFonts w:ascii="Microsoft Sans Serif"/>
          <w:color w:val="070707"/>
          <w:spacing w:val="-12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L</w:t>
      </w:r>
      <w:r>
        <w:rPr>
          <w:rFonts w:ascii="Microsoft Sans Serif"/>
          <w:color w:val="070707"/>
          <w:spacing w:val="50"/>
          <w:w w:val="15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C</w:t>
      </w:r>
      <w:r>
        <w:rPr>
          <w:rFonts w:ascii="Microsoft Sans Serif"/>
          <w:color w:val="070707"/>
          <w:spacing w:val="-12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E</w:t>
      </w:r>
      <w:r>
        <w:rPr>
          <w:rFonts w:ascii="Microsoft Sans Serif"/>
          <w:color w:val="070707"/>
          <w:spacing w:val="-12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N</w:t>
      </w:r>
      <w:r>
        <w:rPr>
          <w:rFonts w:ascii="Microsoft Sans Serif"/>
          <w:color w:val="070707"/>
          <w:spacing w:val="-11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T</w:t>
      </w:r>
      <w:r>
        <w:rPr>
          <w:rFonts w:ascii="Microsoft Sans Serif"/>
          <w:color w:val="070707"/>
          <w:spacing w:val="-12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E</w:t>
      </w:r>
      <w:r>
        <w:rPr>
          <w:rFonts w:ascii="Microsoft Sans Serif"/>
          <w:color w:val="070707"/>
          <w:spacing w:val="-11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R</w:t>
      </w:r>
      <w:r>
        <w:rPr>
          <w:rFonts w:ascii="Microsoft Sans Serif"/>
          <w:color w:val="070707"/>
          <w:spacing w:val="61"/>
          <w:w w:val="15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C</w:t>
      </w:r>
      <w:r>
        <w:rPr>
          <w:rFonts w:ascii="Microsoft Sans Serif"/>
          <w:color w:val="070707"/>
          <w:spacing w:val="-12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U</w:t>
      </w:r>
      <w:r>
        <w:rPr>
          <w:rFonts w:ascii="Microsoft Sans Serif"/>
          <w:color w:val="070707"/>
          <w:spacing w:val="-12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S</w:t>
      </w:r>
      <w:r>
        <w:rPr>
          <w:rFonts w:ascii="Microsoft Sans Serif"/>
          <w:color w:val="070707"/>
          <w:spacing w:val="-11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T</w:t>
      </w:r>
      <w:r>
        <w:rPr>
          <w:rFonts w:ascii="Microsoft Sans Serif"/>
          <w:color w:val="070707"/>
          <w:spacing w:val="-20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O</w:t>
      </w:r>
      <w:r>
        <w:rPr>
          <w:rFonts w:ascii="Microsoft Sans Serif"/>
          <w:color w:val="070707"/>
          <w:spacing w:val="-11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M</w:t>
      </w:r>
      <w:r>
        <w:rPr>
          <w:rFonts w:ascii="Microsoft Sans Serif"/>
          <w:color w:val="070707"/>
          <w:spacing w:val="-12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E</w:t>
      </w:r>
      <w:r>
        <w:rPr>
          <w:rFonts w:ascii="Microsoft Sans Serif"/>
          <w:color w:val="070707"/>
          <w:spacing w:val="-11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R</w:t>
      </w:r>
      <w:r>
        <w:rPr>
          <w:rFonts w:ascii="Microsoft Sans Serif"/>
          <w:color w:val="070707"/>
          <w:spacing w:val="61"/>
          <w:w w:val="15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S</w:t>
      </w:r>
      <w:r>
        <w:rPr>
          <w:rFonts w:ascii="Microsoft Sans Serif"/>
          <w:color w:val="070707"/>
          <w:spacing w:val="-12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E</w:t>
      </w:r>
      <w:r>
        <w:rPr>
          <w:rFonts w:ascii="Microsoft Sans Serif"/>
          <w:color w:val="070707"/>
          <w:spacing w:val="-12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R</w:t>
      </w:r>
      <w:r>
        <w:rPr>
          <w:rFonts w:ascii="Microsoft Sans Serif"/>
          <w:color w:val="070707"/>
          <w:spacing w:val="-14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V</w:t>
      </w:r>
      <w:r>
        <w:rPr>
          <w:rFonts w:ascii="Microsoft Sans Serif"/>
          <w:color w:val="070707"/>
          <w:spacing w:val="-12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I</w:t>
      </w:r>
      <w:r>
        <w:rPr>
          <w:rFonts w:ascii="Microsoft Sans Serif"/>
          <w:color w:val="070707"/>
          <w:spacing w:val="-11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C</w:t>
      </w:r>
      <w:r>
        <w:rPr>
          <w:rFonts w:ascii="Microsoft Sans Serif"/>
          <w:color w:val="070707"/>
          <w:spacing w:val="-12"/>
          <w:w w:val="90"/>
          <w:sz w:val="28"/>
        </w:rPr>
        <w:t> </w:t>
      </w:r>
      <w:r>
        <w:rPr>
          <w:rFonts w:ascii="Microsoft Sans Serif"/>
          <w:color w:val="070707"/>
          <w:w w:val="90"/>
          <w:sz w:val="28"/>
        </w:rPr>
        <w:t>E </w:t>
      </w:r>
      <w:r>
        <w:rPr>
          <w:rFonts w:ascii="Microsoft Sans Serif"/>
          <w:color w:val="070707"/>
          <w:spacing w:val="-6"/>
          <w:sz w:val="28"/>
        </w:rPr>
        <w:t>R</w:t>
      </w:r>
      <w:r>
        <w:rPr>
          <w:rFonts w:ascii="Microsoft Sans Serif"/>
          <w:color w:val="070707"/>
          <w:spacing w:val="-19"/>
          <w:sz w:val="28"/>
        </w:rPr>
        <w:t> </w:t>
      </w:r>
      <w:r>
        <w:rPr>
          <w:rFonts w:ascii="Microsoft Sans Serif"/>
          <w:color w:val="070707"/>
          <w:spacing w:val="-6"/>
          <w:sz w:val="28"/>
        </w:rPr>
        <w:t>E</w:t>
      </w:r>
      <w:r>
        <w:rPr>
          <w:rFonts w:ascii="Microsoft Sans Serif"/>
          <w:color w:val="070707"/>
          <w:spacing w:val="-19"/>
          <w:sz w:val="28"/>
        </w:rPr>
        <w:t> </w:t>
      </w:r>
      <w:r>
        <w:rPr>
          <w:rFonts w:ascii="Microsoft Sans Serif"/>
          <w:color w:val="070707"/>
          <w:spacing w:val="-6"/>
          <w:sz w:val="28"/>
        </w:rPr>
        <w:t>P</w:t>
      </w:r>
      <w:r>
        <w:rPr>
          <w:rFonts w:ascii="Microsoft Sans Serif"/>
          <w:color w:val="070707"/>
          <w:spacing w:val="-19"/>
          <w:sz w:val="28"/>
        </w:rPr>
        <w:t> </w:t>
      </w:r>
      <w:r>
        <w:rPr>
          <w:rFonts w:ascii="Microsoft Sans Serif"/>
          <w:color w:val="070707"/>
          <w:spacing w:val="-6"/>
          <w:sz w:val="28"/>
        </w:rPr>
        <w:t>R</w:t>
      </w:r>
      <w:r>
        <w:rPr>
          <w:rFonts w:ascii="Microsoft Sans Serif"/>
          <w:color w:val="070707"/>
          <w:spacing w:val="-19"/>
          <w:sz w:val="28"/>
        </w:rPr>
        <w:t> </w:t>
      </w:r>
      <w:r>
        <w:rPr>
          <w:rFonts w:ascii="Microsoft Sans Serif"/>
          <w:color w:val="070707"/>
          <w:spacing w:val="-6"/>
          <w:sz w:val="28"/>
        </w:rPr>
        <w:t>E</w:t>
      </w:r>
      <w:r>
        <w:rPr>
          <w:rFonts w:ascii="Microsoft Sans Serif"/>
          <w:color w:val="070707"/>
          <w:spacing w:val="-19"/>
          <w:sz w:val="28"/>
        </w:rPr>
        <w:t> </w:t>
      </w:r>
      <w:r>
        <w:rPr>
          <w:rFonts w:ascii="Microsoft Sans Serif"/>
          <w:color w:val="070707"/>
          <w:spacing w:val="-6"/>
          <w:sz w:val="28"/>
        </w:rPr>
        <w:t>S</w:t>
      </w:r>
      <w:r>
        <w:rPr>
          <w:rFonts w:ascii="Microsoft Sans Serif"/>
          <w:color w:val="070707"/>
          <w:spacing w:val="-19"/>
          <w:sz w:val="28"/>
        </w:rPr>
        <w:t> </w:t>
      </w:r>
      <w:r>
        <w:rPr>
          <w:rFonts w:ascii="Microsoft Sans Serif"/>
          <w:color w:val="070707"/>
          <w:spacing w:val="-6"/>
          <w:sz w:val="28"/>
        </w:rPr>
        <w:t>E</w:t>
      </w:r>
      <w:r>
        <w:rPr>
          <w:rFonts w:ascii="Microsoft Sans Serif"/>
          <w:color w:val="070707"/>
          <w:spacing w:val="-19"/>
          <w:sz w:val="28"/>
        </w:rPr>
        <w:t> </w:t>
      </w:r>
      <w:r>
        <w:rPr>
          <w:rFonts w:ascii="Microsoft Sans Serif"/>
          <w:color w:val="070707"/>
          <w:spacing w:val="-6"/>
          <w:sz w:val="28"/>
        </w:rPr>
        <w:t>N</w:t>
      </w:r>
      <w:r>
        <w:rPr>
          <w:rFonts w:ascii="Microsoft Sans Serif"/>
          <w:color w:val="070707"/>
          <w:spacing w:val="-19"/>
          <w:sz w:val="28"/>
        </w:rPr>
        <w:t> </w:t>
      </w:r>
      <w:r>
        <w:rPr>
          <w:rFonts w:ascii="Microsoft Sans Serif"/>
          <w:color w:val="070707"/>
          <w:spacing w:val="-6"/>
          <w:sz w:val="28"/>
        </w:rPr>
        <w:t>T</w:t>
      </w:r>
      <w:r>
        <w:rPr>
          <w:rFonts w:ascii="Microsoft Sans Serif"/>
          <w:color w:val="070707"/>
          <w:spacing w:val="-37"/>
          <w:sz w:val="28"/>
        </w:rPr>
        <w:t> </w:t>
      </w:r>
      <w:r>
        <w:rPr>
          <w:rFonts w:ascii="Microsoft Sans Serif"/>
          <w:color w:val="070707"/>
          <w:spacing w:val="-6"/>
          <w:sz w:val="28"/>
        </w:rPr>
        <w:t>A</w:t>
      </w:r>
      <w:r>
        <w:rPr>
          <w:rFonts w:ascii="Microsoft Sans Serif"/>
          <w:color w:val="070707"/>
          <w:spacing w:val="-37"/>
          <w:sz w:val="28"/>
        </w:rPr>
        <w:t> </w:t>
      </w:r>
      <w:r>
        <w:rPr>
          <w:rFonts w:ascii="Microsoft Sans Serif"/>
          <w:color w:val="070707"/>
          <w:spacing w:val="-6"/>
          <w:sz w:val="28"/>
        </w:rPr>
        <w:t>T</w:t>
      </w:r>
      <w:r>
        <w:rPr>
          <w:rFonts w:ascii="Microsoft Sans Serif"/>
          <w:color w:val="070707"/>
          <w:spacing w:val="-19"/>
          <w:sz w:val="28"/>
        </w:rPr>
        <w:t> </w:t>
      </w:r>
      <w:r>
        <w:rPr>
          <w:rFonts w:ascii="Microsoft Sans Serif"/>
          <w:color w:val="070707"/>
          <w:spacing w:val="-6"/>
          <w:sz w:val="28"/>
        </w:rPr>
        <w:t>I</w:t>
      </w:r>
      <w:r>
        <w:rPr>
          <w:rFonts w:ascii="Microsoft Sans Serif"/>
          <w:color w:val="070707"/>
          <w:spacing w:val="-19"/>
          <w:sz w:val="28"/>
        </w:rPr>
        <w:t> </w:t>
      </w:r>
      <w:r>
        <w:rPr>
          <w:rFonts w:ascii="Microsoft Sans Serif"/>
          <w:color w:val="070707"/>
          <w:spacing w:val="-6"/>
          <w:sz w:val="28"/>
        </w:rPr>
        <w:t>V</w:t>
      </w:r>
      <w:r>
        <w:rPr>
          <w:rFonts w:ascii="Microsoft Sans Serif"/>
          <w:color w:val="070707"/>
          <w:spacing w:val="-19"/>
          <w:sz w:val="28"/>
        </w:rPr>
        <w:t> </w:t>
      </w:r>
      <w:r>
        <w:rPr>
          <w:rFonts w:ascii="Microsoft Sans Serif"/>
          <w:color w:val="070707"/>
          <w:spacing w:val="-6"/>
          <w:sz w:val="28"/>
        </w:rPr>
        <w:t>E</w:t>
      </w:r>
    </w:p>
    <w:p>
      <w:pPr>
        <w:pStyle w:val="BodyText"/>
        <w:spacing w:before="26"/>
        <w:rPr>
          <w:rFonts w:ascii="Microsoft Sans Serif"/>
          <w:sz w:val="28"/>
        </w:rPr>
      </w:pPr>
    </w:p>
    <w:p>
      <w:pPr>
        <w:spacing w:line="268" w:lineRule="auto" w:before="1"/>
        <w:ind w:left="4166" w:right="0" w:firstLine="0"/>
        <w:jc w:val="center"/>
        <w:rPr>
          <w:sz w:val="18"/>
        </w:rPr>
      </w:pPr>
      <w:r>
        <w:rPr>
          <w:w w:val="105"/>
          <w:sz w:val="18"/>
        </w:rPr>
        <w:t>Energetic call center professional with over four years of experience resolving inbound and outbound customer service queries. Adept at managing high call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volume,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script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adherence,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de-escalation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procedures.</w:t>
      </w:r>
    </w:p>
    <w:p>
      <w:pPr>
        <w:pStyle w:val="BodyText"/>
        <w:spacing w:before="229"/>
        <w:rPr>
          <w:sz w:val="33"/>
        </w:rPr>
      </w:pPr>
    </w:p>
    <w:p>
      <w:pPr>
        <w:pStyle w:val="Heading1"/>
        <w:tabs>
          <w:tab w:pos="4026" w:val="left" w:leader="none"/>
        </w:tabs>
      </w:pPr>
      <w:r>
        <w:rPr>
          <w:color w:val="070707"/>
          <w:spacing w:val="-2"/>
        </w:rPr>
        <w:t>CONTACT</w:t>
      </w:r>
      <w:r>
        <w:rPr>
          <w:color w:val="070707"/>
        </w:rPr>
        <w:tab/>
      </w:r>
      <w:r>
        <w:rPr>
          <w:color w:val="070707"/>
          <w:spacing w:val="-8"/>
          <w:position w:val="1"/>
        </w:rPr>
        <w:t>PROFESSIONAL</w:t>
      </w:r>
      <w:r>
        <w:rPr>
          <w:color w:val="070707"/>
          <w:spacing w:val="-6"/>
          <w:position w:val="1"/>
        </w:rPr>
        <w:t> </w:t>
      </w:r>
      <w:r>
        <w:rPr>
          <w:color w:val="070707"/>
          <w:spacing w:val="-2"/>
          <w:position w:val="1"/>
        </w:rPr>
        <w:t>EXPERIENCE</w:t>
      </w:r>
    </w:p>
    <w:p>
      <w:pPr>
        <w:pStyle w:val="BodyText"/>
        <w:spacing w:before="9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820" w:bottom="280" w:left="400" w:right="360"/>
        </w:sectPr>
      </w:pPr>
    </w:p>
    <w:p>
      <w:pPr>
        <w:pStyle w:val="BodyText"/>
        <w:spacing w:before="153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24"/>
      </w:pPr>
    </w:p>
    <w:p>
      <w:pPr>
        <w:pStyle w:val="BodyText"/>
        <w:spacing w:line="686" w:lineRule="auto"/>
        <w:ind w:left="864"/>
      </w:pPr>
      <w:hyperlink r:id="rId5">
        <w:r>
          <w:rPr>
            <w:spacing w:val="-2"/>
            <w:w w:val="105"/>
          </w:rPr>
          <w:t>drewthompson@email.com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| Portfolio</w:t>
      </w:r>
    </w:p>
    <w:p>
      <w:pPr>
        <w:pStyle w:val="Heading2"/>
        <w:spacing w:before="75"/>
        <w:ind w:left="864"/>
      </w:pPr>
      <w:r>
        <w:rPr/>
        <w:br w:type="column"/>
      </w:r>
      <w:r>
        <w:rPr/>
        <w:t>Call</w:t>
      </w:r>
      <w:r>
        <w:rPr>
          <w:spacing w:val="7"/>
        </w:rPr>
        <w:t> </w:t>
      </w:r>
      <w:r>
        <w:rPr/>
        <w:t>Center</w:t>
      </w:r>
      <w:r>
        <w:rPr>
          <w:spacing w:val="-3"/>
        </w:rPr>
        <w:t> </w:t>
      </w:r>
      <w:r>
        <w:rPr/>
        <w:t>Agent</w:t>
      </w:r>
      <w:r>
        <w:rPr>
          <w:spacing w:val="7"/>
        </w:rPr>
        <w:t> </w:t>
      </w:r>
      <w:r>
        <w:rPr/>
        <w:t>|</w:t>
      </w:r>
      <w:r>
        <w:rPr>
          <w:spacing w:val="8"/>
        </w:rPr>
        <w:t> </w:t>
      </w:r>
      <w:r>
        <w:rPr/>
        <w:t>MetroLink</w:t>
      </w:r>
      <w:r>
        <w:rPr>
          <w:spacing w:val="8"/>
        </w:rPr>
        <w:t> </w:t>
      </w:r>
      <w:r>
        <w:rPr/>
        <w:t>Services,</w:t>
      </w:r>
      <w:r>
        <w:rPr>
          <w:spacing w:val="7"/>
        </w:rPr>
        <w:t> </w:t>
      </w:r>
      <w:r>
        <w:rPr/>
        <w:t>Atlanta,</w:t>
      </w:r>
      <w:r>
        <w:rPr>
          <w:spacing w:val="8"/>
        </w:rPr>
        <w:t> </w:t>
      </w:r>
      <w:r>
        <w:rPr/>
        <w:t>GA</w:t>
      </w:r>
      <w:r>
        <w:rPr>
          <w:spacing w:val="8"/>
        </w:rPr>
        <w:t> </w:t>
      </w:r>
      <w:r>
        <w:rPr/>
        <w:t>|</w:t>
      </w:r>
      <w:r>
        <w:rPr>
          <w:spacing w:val="7"/>
        </w:rPr>
        <w:t> </w:t>
      </w:r>
      <w:r>
        <w:rPr/>
        <w:t>January</w:t>
      </w:r>
      <w:r>
        <w:rPr>
          <w:spacing w:val="8"/>
        </w:rPr>
        <w:t> </w:t>
      </w:r>
      <w:r>
        <w:rPr/>
        <w:t>2021</w:t>
      </w:r>
      <w:r>
        <w:rPr>
          <w:spacing w:val="8"/>
        </w:rPr>
        <w:t> </w:t>
      </w:r>
      <w:r>
        <w:rPr/>
        <w:t>–</w:t>
      </w:r>
      <w:r>
        <w:rPr>
          <w:spacing w:val="7"/>
        </w:rPr>
        <w:t> </w:t>
      </w:r>
      <w:r>
        <w:rPr>
          <w:spacing w:val="-2"/>
        </w:rPr>
        <w:t>Present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391" w:lineRule="auto"/>
        <w:ind w:left="1403" w:right="853"/>
      </w:pPr>
      <w:r>
        <w:rPr>
          <w:w w:val="105"/>
        </w:rPr>
        <w:t>Handled 120+ calls daily while maintaining a call resolution rate above 92% Reduced average handle time by 15% by rewriting support call scripts Trained 15+ new agents, leading onboarding sessions and mock calls</w:t>
      </w:r>
    </w:p>
    <w:p>
      <w:pPr>
        <w:spacing w:after="0" w:line="391" w:lineRule="auto"/>
        <w:sectPr>
          <w:type w:val="continuous"/>
          <w:pgSz w:w="11920" w:h="16860"/>
          <w:pgMar w:top="820" w:bottom="280" w:left="400" w:right="360"/>
          <w:cols w:num="2" w:equalWidth="0">
            <w:col w:w="2935" w:space="227"/>
            <w:col w:w="7998"/>
          </w:cols>
        </w:sectPr>
      </w:pPr>
    </w:p>
    <w:p>
      <w:pPr>
        <w:pStyle w:val="BodyText"/>
        <w:spacing w:before="16"/>
        <w:ind w:left="8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484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4484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54317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533774"/>
                            <a:ext cx="47625" cy="156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6210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1020597"/>
                                </a:moveTo>
                                <a:lnTo>
                                  <a:pt x="27165" y="1000125"/>
                                </a:lnTo>
                                <a:lnTo>
                                  <a:pt x="20472" y="1000125"/>
                                </a:lnTo>
                                <a:lnTo>
                                  <a:pt x="0" y="1020597"/>
                                </a:lnTo>
                                <a:lnTo>
                                  <a:pt x="0" y="1024166"/>
                                </a:lnTo>
                                <a:lnTo>
                                  <a:pt x="0" y="1027290"/>
                                </a:lnTo>
                                <a:lnTo>
                                  <a:pt x="20472" y="1047750"/>
                                </a:lnTo>
                                <a:lnTo>
                                  <a:pt x="27165" y="1047750"/>
                                </a:lnTo>
                                <a:lnTo>
                                  <a:pt x="47625" y="1027290"/>
                                </a:lnTo>
                                <a:lnTo>
                                  <a:pt x="47625" y="1020597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562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6016" id="docshapegroup1" coordorigin="0,0" coordsize="11415,16860">
                <v:shape style="position:absolute;left:0;top:0;width:4095;height:16860" id="docshape2" coordorigin="0,0" coordsize="4095,16860" path="m4095,0l0,0,0,10155,0,16860,4095,16860,4095,10155,4095,0xe" filled="true" fillcolor="#785e93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shape style="position:absolute;left:779;top:8070;width:75;height:1290" id="docshape8" coordorigin="780,8070" coordsize="75,1290" path="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4005;width:7320;height:30" id="docshape9" filled="true" fillcolor="#785e93" stroked="false">
                  <v:fill type="solid"/>
                </v:rect>
                <v:shape style="position:absolute;left:4664;top:5565;width:75;height:2460" id="docshape10" coordorigin="4665,5565" coordsize="75,2460" path="m4740,7982l4739,7977,4735,7968,4733,7964,4726,7957,4722,7955,4713,7951,4708,7950,4697,7950,4692,7951,4683,7955,4679,7957,4672,7964,4670,7968,4666,7977,4665,7982,4665,7988,4665,7993,4666,7998,4670,8007,4672,8011,4679,8018,4683,8020,4692,8024,4697,8025,4708,8025,4713,8024,4722,8020,4726,8018,4733,8011,4735,8007,4739,7998,4740,7993,4740,7982xm4740,7682l4739,7677,4735,7668,4733,7664,4726,7657,4722,7655,4713,7651,4708,7650,4697,7650,4692,7651,4683,7655,4679,7657,4672,7664,4670,7668,4666,7677,4665,7682,4665,7688,4665,7693,4666,7698,4670,7707,4672,7711,4679,7718,4683,7720,4692,7724,4697,7725,4708,7725,4713,7724,4722,7720,4726,7718,4733,7711,4735,7707,4739,7698,4740,7693,4740,7682xm4740,7172l4739,7167,4735,7158,4733,7154,4726,7147,4722,7145,4713,7141,4708,7140,4697,7140,4692,7141,4683,7145,4679,7147,4672,7154,4670,7158,4666,7167,4665,7172,4665,7178,4665,7183,4666,7188,4670,7197,4672,7201,4679,7208,4683,7210,4692,7214,4697,7215,4708,7215,4713,7214,4722,7210,4726,7208,4733,7201,4735,7197,4739,7188,4740,7183,4740,7172xm4740,6197l4739,6192,4735,6183,4733,6179,4726,6172,4722,6170,4713,6166,4708,6165,4697,6165,4692,6166,4683,6170,4679,6172,4672,6179,4670,6183,4666,6192,4665,6197,4665,6203,4665,6208,4666,6213,4670,6222,4672,6226,4679,6233,4683,6235,4692,6239,4697,6240,4708,6240,4713,6239,4722,6235,4726,6233,4733,6226,4735,6222,4739,6213,4740,6208,4740,6197xm4740,5897l4739,5892,4735,5883,4733,5879,4726,5872,4722,5870,4713,5866,4708,5865,4697,5865,4692,5866,4683,5870,4679,5872,4672,5879,4670,5883,4666,5892,4665,5897,4665,5903,4665,5908,4666,5913,4670,5922,4672,5926,4679,5933,4683,5935,4692,5939,4697,5940,4708,5940,4713,5939,4722,5935,4726,5933,4733,5926,4735,5922,4739,5913,4740,5908,4740,5897xm4740,5597l4739,5592,4735,5583,4733,5579,4726,5572,4722,5570,4713,5566,4708,5565,4697,5565,4692,5566,4683,5570,4679,5572,4672,5579,4670,5583,4666,5592,4665,5597,4665,5603,4665,5608,4666,5613,4670,5622,4672,5626,4679,5633,4683,5635,4692,5639,4697,5640,4708,5640,4713,5639,4722,5635,4726,5633,4733,5626,4735,5622,4739,5613,4740,5608,4740,55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Atlanta,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</w:pPr>
    </w:p>
    <w:p>
      <w:pPr>
        <w:pStyle w:val="BodyText"/>
        <w:spacing w:before="173"/>
      </w:pPr>
    </w:p>
    <w:p>
      <w:pPr>
        <w:pStyle w:val="Heading1"/>
        <w:spacing w:before="1"/>
      </w:pPr>
      <w:r>
        <w:rPr>
          <w:color w:val="070707"/>
          <w:spacing w:val="-8"/>
        </w:rPr>
        <w:t>KEY</w:t>
      </w:r>
      <w:r>
        <w:rPr>
          <w:color w:val="070707"/>
          <w:spacing w:val="-14"/>
        </w:rPr>
        <w:t> </w:t>
      </w:r>
      <w:r>
        <w:rPr>
          <w:color w:val="070707"/>
          <w:spacing w:val="-2"/>
        </w:rPr>
        <w:t>SKILLS</w:t>
      </w:r>
    </w:p>
    <w:p>
      <w:pPr>
        <w:pStyle w:val="BodyText"/>
        <w:spacing w:line="391" w:lineRule="auto" w:before="260"/>
        <w:ind w:left="678" w:right="86"/>
      </w:pPr>
      <w:r>
        <w:rPr>
          <w:w w:val="105"/>
        </w:rPr>
        <w:t>Call</w:t>
      </w:r>
      <w:r>
        <w:rPr>
          <w:spacing w:val="-12"/>
          <w:w w:val="105"/>
        </w:rPr>
        <w:t> </w:t>
      </w:r>
      <w:r>
        <w:rPr>
          <w:w w:val="105"/>
        </w:rPr>
        <w:t>metrics</w:t>
      </w:r>
      <w:r>
        <w:rPr>
          <w:spacing w:val="-12"/>
          <w:w w:val="105"/>
        </w:rPr>
        <w:t> </w:t>
      </w:r>
      <w:r>
        <w:rPr>
          <w:w w:val="105"/>
        </w:rPr>
        <w:t>tracking </w:t>
      </w:r>
      <w:r>
        <w:rPr>
          <w:spacing w:val="-2"/>
          <w:w w:val="105"/>
        </w:rPr>
        <w:t>Phone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de-escalation</w:t>
      </w:r>
    </w:p>
    <w:p>
      <w:pPr>
        <w:pStyle w:val="BodyText"/>
        <w:spacing w:line="400" w:lineRule="auto"/>
        <w:ind w:left="678" w:right="38"/>
      </w:pPr>
      <w:r>
        <w:rPr>
          <w:w w:val="105"/>
        </w:rPr>
        <w:t>CRM</w:t>
      </w:r>
      <w:r>
        <w:rPr>
          <w:spacing w:val="-12"/>
          <w:w w:val="105"/>
        </w:rPr>
        <w:t> </w:t>
      </w:r>
      <w:r>
        <w:rPr>
          <w:w w:val="105"/>
        </w:rPr>
        <w:t>systems</w:t>
      </w:r>
      <w:r>
        <w:rPr>
          <w:spacing w:val="-12"/>
          <w:w w:val="105"/>
        </w:rPr>
        <w:t> </w:t>
      </w:r>
      <w:r>
        <w:rPr>
          <w:w w:val="105"/>
        </w:rPr>
        <w:t>(Salesforce) Script optimization</w:t>
      </w:r>
      <w:r>
        <w:rPr>
          <w:spacing w:val="40"/>
          <w:w w:val="105"/>
        </w:rPr>
        <w:t> </w:t>
      </w:r>
      <w:r>
        <w:rPr>
          <w:w w:val="105"/>
        </w:rPr>
        <w:t>Remote customer support</w:t>
      </w:r>
    </w:p>
    <w:p>
      <w:pPr>
        <w:pStyle w:val="Heading2"/>
        <w:spacing w:line="160" w:lineRule="exact"/>
      </w:pPr>
      <w:r>
        <w:rPr/>
        <w:br w:type="column"/>
      </w:r>
      <w:r>
        <w:rPr/>
        <w:t>Customer</w:t>
      </w:r>
      <w:r>
        <w:rPr>
          <w:spacing w:val="9"/>
        </w:rPr>
        <w:t> </w:t>
      </w:r>
      <w:r>
        <w:rPr/>
        <w:t>Support</w:t>
      </w:r>
      <w:r>
        <w:rPr>
          <w:spacing w:val="-2"/>
        </w:rPr>
        <w:t> </w:t>
      </w:r>
      <w:r>
        <w:rPr/>
        <w:t>Associate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SwiftCom,</w:t>
      </w:r>
      <w:r>
        <w:rPr>
          <w:spacing w:val="10"/>
        </w:rPr>
        <w:t> </w:t>
      </w:r>
      <w:r>
        <w:rPr/>
        <w:t>Atlanta,</w:t>
      </w:r>
      <w:r>
        <w:rPr>
          <w:spacing w:val="10"/>
        </w:rPr>
        <w:t> </w:t>
      </w:r>
      <w:r>
        <w:rPr/>
        <w:t>GA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May</w:t>
      </w:r>
      <w:r>
        <w:rPr>
          <w:spacing w:val="9"/>
        </w:rPr>
        <w:t> </w:t>
      </w:r>
      <w:r>
        <w:rPr/>
        <w:t>2019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/>
        <w:t>December</w:t>
      </w:r>
      <w:r>
        <w:rPr>
          <w:spacing w:val="10"/>
        </w:rPr>
        <w:t> </w:t>
      </w:r>
      <w:r>
        <w:rPr>
          <w:spacing w:val="-4"/>
        </w:rPr>
        <w:t>2020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273" w:lineRule="auto"/>
        <w:ind w:left="641" w:right="489"/>
      </w:pPr>
      <w:r>
        <w:rPr>
          <w:w w:val="105"/>
        </w:rPr>
        <w:t>Resolved technical issues for telecom users, handling an average of 2,000 tickets </w:t>
      </w:r>
      <w:r>
        <w:rPr>
          <w:spacing w:val="-2"/>
          <w:w w:val="105"/>
        </w:rPr>
        <w:t>monthly</w:t>
      </w:r>
    </w:p>
    <w:p>
      <w:pPr>
        <w:pStyle w:val="BodyText"/>
        <w:spacing w:line="391" w:lineRule="auto" w:before="91"/>
        <w:ind w:left="641" w:right="919"/>
      </w:pPr>
      <w:r>
        <w:rPr>
          <w:w w:val="105"/>
        </w:rPr>
        <w:t>Escalated</w:t>
      </w:r>
      <w:r>
        <w:rPr>
          <w:spacing w:val="-2"/>
          <w:w w:val="105"/>
        </w:rPr>
        <w:t> </w:t>
      </w:r>
      <w:r>
        <w:rPr>
          <w:w w:val="105"/>
        </w:rPr>
        <w:t>fewer</w:t>
      </w:r>
      <w:r>
        <w:rPr>
          <w:spacing w:val="-2"/>
          <w:w w:val="105"/>
        </w:rPr>
        <w:t> </w:t>
      </w:r>
      <w:r>
        <w:rPr>
          <w:w w:val="105"/>
        </w:rPr>
        <w:t>than</w:t>
      </w:r>
      <w:r>
        <w:rPr>
          <w:spacing w:val="-2"/>
          <w:w w:val="105"/>
        </w:rPr>
        <w:t> </w:t>
      </w:r>
      <w:r>
        <w:rPr>
          <w:w w:val="105"/>
        </w:rPr>
        <w:t>5%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calls</w:t>
      </w:r>
      <w:r>
        <w:rPr>
          <w:spacing w:val="-2"/>
          <w:w w:val="105"/>
        </w:rPr>
        <w:t> </w:t>
      </w:r>
      <w:r>
        <w:rPr>
          <w:w w:val="105"/>
        </w:rPr>
        <w:t>due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ﬁrst-call</w:t>
      </w:r>
      <w:r>
        <w:rPr>
          <w:spacing w:val="-2"/>
          <w:w w:val="105"/>
        </w:rPr>
        <w:t> </w:t>
      </w:r>
      <w:r>
        <w:rPr>
          <w:w w:val="105"/>
        </w:rPr>
        <w:t>resolution</w:t>
      </w:r>
      <w:r>
        <w:rPr>
          <w:spacing w:val="-2"/>
          <w:w w:val="105"/>
        </w:rPr>
        <w:t> </w:t>
      </w:r>
      <w:r>
        <w:rPr>
          <w:w w:val="105"/>
        </w:rPr>
        <w:t>strategies Created weekly coaching reports for team leads</w:t>
      </w:r>
    </w:p>
    <w:p>
      <w:pPr>
        <w:pStyle w:val="BodyText"/>
        <w:spacing w:before="32"/>
      </w:pPr>
    </w:p>
    <w:p>
      <w:pPr>
        <w:pStyle w:val="Heading1"/>
      </w:pPr>
      <w:r>
        <w:rPr>
          <w:color w:val="070707"/>
          <w:spacing w:val="-2"/>
        </w:rPr>
        <w:t>EDUCATION</w:t>
      </w:r>
    </w:p>
    <w:p>
      <w:pPr>
        <w:pStyle w:val="Heading2"/>
        <w:spacing w:before="271"/>
      </w:pPr>
      <w:r>
        <w:rPr/>
        <w:t>Associate</w:t>
      </w:r>
      <w:r>
        <w:rPr>
          <w:spacing w:val="12"/>
        </w:rPr>
        <w:t> </w:t>
      </w:r>
      <w:r>
        <w:rPr/>
        <w:t>Degree</w:t>
      </w:r>
      <w:r>
        <w:rPr>
          <w:spacing w:val="13"/>
        </w:rPr>
        <w:t> </w:t>
      </w:r>
      <w:r>
        <w:rPr/>
        <w:t>in</w:t>
      </w:r>
      <w:r>
        <w:rPr>
          <w:spacing w:val="12"/>
        </w:rPr>
        <w:t> </w:t>
      </w:r>
      <w:r>
        <w:rPr/>
        <w:t>Business</w:t>
      </w:r>
      <w:r>
        <w:rPr>
          <w:spacing w:val="13"/>
        </w:rPr>
        <w:t> </w:t>
      </w:r>
      <w:r>
        <w:rPr>
          <w:spacing w:val="-2"/>
        </w:rPr>
        <w:t>Communications</w:t>
      </w:r>
    </w:p>
    <w:p>
      <w:pPr>
        <w:pStyle w:val="BodyText"/>
        <w:spacing w:before="22"/>
        <w:ind w:left="102"/>
      </w:pPr>
      <w:r>
        <w:rPr>
          <w:w w:val="105"/>
        </w:rPr>
        <w:t>Atlanta</w:t>
      </w:r>
      <w:r>
        <w:rPr>
          <w:spacing w:val="-10"/>
          <w:w w:val="105"/>
        </w:rPr>
        <w:t> </w:t>
      </w:r>
      <w:r>
        <w:rPr>
          <w:w w:val="105"/>
        </w:rPr>
        <w:t>Technical</w:t>
      </w:r>
      <w:r>
        <w:rPr>
          <w:spacing w:val="-10"/>
          <w:w w:val="105"/>
        </w:rPr>
        <w:t> </w:t>
      </w:r>
      <w:r>
        <w:rPr>
          <w:w w:val="105"/>
        </w:rPr>
        <w:t>College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820" w:bottom="280" w:left="400" w:right="360"/>
      <w:cols w:num="2" w:equalWidth="0">
        <w:col w:w="2709" w:space="1216"/>
        <w:col w:w="7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thomp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2025-09-09T11:32:39Z</dcterms:created>
  <dcterms:modified xsi:type="dcterms:W3CDTF">2025-09-09T11:32:39Z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