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800600">
                                <a:moveTo>
                                  <a:pt x="47625" y="4773447"/>
                                </a:moveTo>
                                <a:lnTo>
                                  <a:pt x="27165" y="4752975"/>
                                </a:lnTo>
                                <a:lnTo>
                                  <a:pt x="20472" y="4752975"/>
                                </a:lnTo>
                                <a:lnTo>
                                  <a:pt x="0" y="4773447"/>
                                </a:lnTo>
                                <a:lnTo>
                                  <a:pt x="0" y="4777016"/>
                                </a:lnTo>
                                <a:lnTo>
                                  <a:pt x="0" y="4780140"/>
                                </a:lnTo>
                                <a:lnTo>
                                  <a:pt x="20472" y="4800600"/>
                                </a:lnTo>
                                <a:lnTo>
                                  <a:pt x="27165" y="4800600"/>
                                </a:lnTo>
                                <a:lnTo>
                                  <a:pt x="47625" y="4780140"/>
                                </a:lnTo>
                                <a:lnTo>
                                  <a:pt x="47625" y="477344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354347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47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4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1376" id="docshapegroup1" coordorigin="0,0" coordsize="4065,16860">
                <v:rect style="position:absolute;left:0;top:0;width:4065;height:16860" id="docshape2" filled="true" fillcolor="#094d7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560" id="docshape6" coordorigin="690,4860" coordsize="1695,7560" path="m765,12377l764,12372,760,12363,758,12359,751,12352,747,12350,738,12346,733,12345,722,12345,717,12346,708,12350,704,12352,697,12359,695,12363,691,12372,690,12377,690,12383,690,12388,691,12393,695,12402,697,12406,704,12413,708,12415,717,12419,722,12420,733,12420,738,12419,747,12415,751,12413,758,12406,760,12402,764,12393,765,12388,765,12377xm765,12047l764,12042,760,12033,758,12029,751,12022,747,12020,738,12016,733,12015,722,12015,717,12016,708,12020,704,12022,697,12029,695,12033,691,12042,690,12047,690,12053,690,12058,691,12063,695,12072,697,12076,704,12083,708,12085,717,12089,722,12090,733,12090,738,12089,747,12085,751,12083,758,12076,760,12072,764,12063,765,12058,765,12047xm765,11717l764,11712,760,11703,758,11699,751,11692,747,11690,738,11686,733,11685,722,11685,717,11686,708,11690,704,11692,697,11699,695,11703,691,11712,690,11717,690,11723,690,11728,691,11733,695,11742,697,11746,704,11753,708,11755,717,11759,722,11760,733,11760,738,11759,747,11755,751,11753,758,11746,760,11742,764,11733,765,11728,765,11717xm765,11387l764,11382,760,11373,758,11369,751,11362,747,11360,738,11356,733,11355,722,11355,717,11356,708,11360,704,11362,697,11369,695,11373,691,11382,690,11387,690,11393,690,11398,691,11403,695,11412,697,11416,704,11423,708,11425,717,11429,722,11430,733,11430,738,11429,747,11425,751,11423,758,11416,760,11412,764,11403,765,11398,765,1138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298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TS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Minneapolis,</w:t>
      </w:r>
      <w:r>
        <w:rPr>
          <w:color w:val="FFFFFF"/>
          <w:spacing w:val="14"/>
          <w:sz w:val="18"/>
        </w:rPr>
        <w:t> </w:t>
      </w:r>
      <w:r>
        <w:rPr>
          <w:color w:val="FFFFFF"/>
          <w:sz w:val="18"/>
        </w:rPr>
        <w:t>MN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2"/>
          <w:sz w:val="18"/>
        </w:rPr>
        <w:t>55401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Minnesota, </w:t>
      </w:r>
      <w:r>
        <w:rPr>
          <w:color w:val="FFFFFF"/>
          <w:w w:val="105"/>
          <w:sz w:val="18"/>
        </w:rPr>
        <w:t>Minneapolis, MN</w:t>
      </w:r>
    </w:p>
    <w:p>
      <w:pPr>
        <w:pStyle w:val="BodyText"/>
        <w:spacing w:before="18"/>
        <w:rPr>
          <w:sz w:val="18"/>
        </w:rPr>
      </w:pPr>
    </w:p>
    <w:p>
      <w:pPr>
        <w:spacing w:line="261" w:lineRule="auto" w:before="0"/>
        <w:ind w:left="407" w:right="71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Arts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Public </w:t>
      </w:r>
      <w:r>
        <w:rPr>
          <w:color w:val="FFFFFF"/>
          <w:spacing w:val="-2"/>
          <w:w w:val="105"/>
          <w:sz w:val="18"/>
        </w:rPr>
        <w:t>Administration</w:t>
      </w:r>
    </w:p>
    <w:p>
      <w:pPr>
        <w:spacing w:line="540" w:lineRule="auto" w:before="194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Hamline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University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St.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Paul,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MN </w:t>
      </w: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Nonproﬁt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Heading1"/>
        <w:spacing w:before="42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Donor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grant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reporting </w:t>
      </w:r>
      <w:r>
        <w:rPr>
          <w:color w:val="FFFFFF"/>
          <w:w w:val="105"/>
          <w:sz w:val="18"/>
        </w:rPr>
        <w:t>Program development Stakeholder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engagement Volunteer management</w:t>
      </w:r>
    </w:p>
    <w:p>
      <w:pPr>
        <w:pStyle w:val="Title"/>
      </w:pPr>
      <w:r>
        <w:rPr>
          <w:b w:val="0"/>
        </w:rPr>
        <w:br w:type="column"/>
      </w:r>
      <w:r>
        <w:rPr>
          <w:spacing w:val="-2"/>
        </w:rPr>
        <w:t>Taylor</w:t>
      </w:r>
      <w:r>
        <w:rPr>
          <w:spacing w:val="-43"/>
        </w:rPr>
        <w:t> </w:t>
      </w:r>
      <w:r>
        <w:rPr>
          <w:spacing w:val="-4"/>
        </w:rPr>
        <w:t>Smith</w:t>
      </w:r>
    </w:p>
    <w:p>
      <w:pPr>
        <w:spacing w:before="204"/>
        <w:ind w:left="0" w:right="87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10"/>
          <w:sz w:val="26"/>
        </w:rPr>
        <w:t>Director</w:t>
      </w:r>
      <w:r>
        <w:rPr>
          <w:rFonts w:ascii="Microsoft Sans Serif"/>
          <w:spacing w:val="-18"/>
          <w:w w:val="110"/>
          <w:sz w:val="26"/>
        </w:rPr>
        <w:t> </w:t>
      </w:r>
      <w:r>
        <w:rPr>
          <w:rFonts w:ascii="Microsoft Sans Serif"/>
          <w:w w:val="110"/>
          <w:sz w:val="26"/>
        </w:rPr>
        <w:t>of</w:t>
      </w:r>
      <w:r>
        <w:rPr>
          <w:rFonts w:ascii="Microsoft Sans Serif"/>
          <w:spacing w:val="-17"/>
          <w:w w:val="110"/>
          <w:sz w:val="26"/>
        </w:rPr>
        <w:t> </w:t>
      </w:r>
      <w:r>
        <w:rPr>
          <w:rFonts w:ascii="Microsoft Sans Serif"/>
          <w:w w:val="110"/>
          <w:sz w:val="26"/>
        </w:rPr>
        <w:t>nonprofit</w:t>
      </w:r>
      <w:r>
        <w:rPr>
          <w:rFonts w:ascii="Microsoft Sans Serif"/>
          <w:spacing w:val="-17"/>
          <w:w w:val="110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operations</w:t>
      </w:r>
    </w:p>
    <w:p>
      <w:pPr>
        <w:spacing w:line="266" w:lineRule="auto" w:before="196"/>
        <w:ind w:left="430" w:right="517" w:hanging="1"/>
        <w:jc w:val="center"/>
        <w:rPr>
          <w:sz w:val="18"/>
        </w:rPr>
      </w:pPr>
      <w:r>
        <w:rPr>
          <w:w w:val="105"/>
          <w:sz w:val="18"/>
        </w:rPr>
        <w:t>Operations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leader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decade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nonproﬁt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sector. Experienced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compliance,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implementation,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stakeholder </w:t>
      </w:r>
      <w:r>
        <w:rPr>
          <w:spacing w:val="-2"/>
          <w:w w:val="105"/>
          <w:sz w:val="18"/>
        </w:rPr>
        <w:t>communications. Passionate about mission-driven leadership and community service.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-224596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84801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w w:val="105"/>
        </w:rPr>
        <w:t>Director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operations,</w:t>
      </w:r>
      <w:r>
        <w:rPr>
          <w:spacing w:val="-11"/>
          <w:w w:val="105"/>
        </w:rPr>
        <w:t> </w:t>
      </w:r>
      <w:r>
        <w:rPr>
          <w:w w:val="105"/>
        </w:rPr>
        <w:t>Second</w:t>
      </w:r>
      <w:r>
        <w:rPr>
          <w:spacing w:val="-11"/>
          <w:w w:val="105"/>
        </w:rPr>
        <w:t> </w:t>
      </w:r>
      <w:r>
        <w:rPr>
          <w:w w:val="105"/>
        </w:rPr>
        <w:t>Chances</w:t>
      </w:r>
      <w:r>
        <w:rPr>
          <w:spacing w:val="-11"/>
          <w:w w:val="105"/>
        </w:rPr>
        <w:t> </w:t>
      </w:r>
      <w:r>
        <w:rPr>
          <w:w w:val="105"/>
        </w:rPr>
        <w:t>Network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Minneapolis,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 w:before="1"/>
        <w:ind w:left="891" w:right="315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Directed operations for 12 statewide programs, impacting over 50,000 individuals </w:t>
      </w:r>
      <w:r>
        <w:rPr>
          <w:spacing w:val="-2"/>
          <w:w w:val="105"/>
        </w:rPr>
        <w:t>annually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111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Reduced overhead by 22% by centralizing vendor management and reducing ofﬁce </w:t>
      </w:r>
      <w:r>
        <w:rPr>
          <w:spacing w:val="-2"/>
          <w:w w:val="105"/>
        </w:rPr>
        <w:t>leases</w:t>
      </w:r>
    </w:p>
    <w:p>
      <w:pPr>
        <w:pStyle w:val="BodyText"/>
        <w:tabs>
          <w:tab w:pos="891" w:val="left" w:leader="none"/>
        </w:tabs>
        <w:spacing w:before="9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Improved</w:t>
      </w:r>
      <w:r>
        <w:rPr>
          <w:spacing w:val="-4"/>
          <w:w w:val="105"/>
        </w:rPr>
        <w:t> </w:t>
      </w:r>
      <w:r>
        <w:rPr>
          <w:w w:val="105"/>
        </w:rPr>
        <w:t>donor</w:t>
      </w:r>
      <w:r>
        <w:rPr>
          <w:spacing w:val="-3"/>
          <w:w w:val="105"/>
        </w:rPr>
        <w:t> </w:t>
      </w:r>
      <w:r>
        <w:rPr>
          <w:w w:val="105"/>
        </w:rPr>
        <w:t>satisfaction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33%</w:t>
      </w:r>
      <w:r>
        <w:rPr>
          <w:spacing w:val="-3"/>
          <w:w w:val="105"/>
        </w:rPr>
        <w:t> </w:t>
      </w:r>
      <w:r>
        <w:rPr>
          <w:w w:val="105"/>
        </w:rPr>
        <w:t>through</w:t>
      </w:r>
      <w:r>
        <w:rPr>
          <w:spacing w:val="-3"/>
          <w:w w:val="105"/>
        </w:rPr>
        <w:t> </w:t>
      </w:r>
      <w:r>
        <w:rPr>
          <w:w w:val="105"/>
        </w:rPr>
        <w:t>real-time</w:t>
      </w:r>
      <w:r>
        <w:rPr>
          <w:spacing w:val="-3"/>
          <w:w w:val="105"/>
        </w:rPr>
        <w:t> </w:t>
      </w:r>
      <w:r>
        <w:rPr>
          <w:w w:val="105"/>
        </w:rPr>
        <w:t>grant</w:t>
      </w:r>
      <w:r>
        <w:rPr>
          <w:spacing w:val="-4"/>
          <w:w w:val="105"/>
        </w:rPr>
        <w:t> </w:t>
      </w:r>
      <w:r>
        <w:rPr>
          <w:w w:val="105"/>
        </w:rPr>
        <w:t>usage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reporting</w:t>
      </w:r>
    </w:p>
    <w:p>
      <w:pPr>
        <w:pStyle w:val="BodyText"/>
        <w:spacing w:before="126"/>
      </w:pPr>
    </w:p>
    <w:p>
      <w:pPr>
        <w:pStyle w:val="BodyText"/>
        <w:spacing w:before="1"/>
        <w:ind w:left="314"/>
      </w:pPr>
      <w:r>
        <w:rPr>
          <w:w w:val="105"/>
        </w:rPr>
        <w:t>Program</w:t>
      </w:r>
      <w:r>
        <w:rPr>
          <w:spacing w:val="-11"/>
          <w:w w:val="105"/>
        </w:rPr>
        <w:t> </w:t>
      </w:r>
      <w:r>
        <w:rPr>
          <w:w w:val="105"/>
        </w:rPr>
        <w:t>manager,</w:t>
      </w:r>
      <w:r>
        <w:rPr>
          <w:spacing w:val="-11"/>
          <w:w w:val="105"/>
        </w:rPr>
        <w:t> </w:t>
      </w:r>
      <w:r>
        <w:rPr>
          <w:w w:val="105"/>
        </w:rPr>
        <w:t>Families</w:t>
      </w:r>
      <w:r>
        <w:rPr>
          <w:spacing w:val="-10"/>
          <w:w w:val="105"/>
        </w:rPr>
        <w:t> </w:t>
      </w:r>
      <w:r>
        <w:rPr>
          <w:w w:val="105"/>
        </w:rPr>
        <w:t>United</w:t>
      </w:r>
      <w:r>
        <w:rPr>
          <w:spacing w:val="-11"/>
          <w:w w:val="105"/>
        </w:rPr>
        <w:t> </w:t>
      </w:r>
      <w:r>
        <w:rPr>
          <w:w w:val="105"/>
        </w:rPr>
        <w:t>Coalition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St.</w:t>
      </w:r>
      <w:r>
        <w:rPr>
          <w:spacing w:val="-10"/>
          <w:w w:val="105"/>
        </w:rPr>
        <w:t> </w:t>
      </w:r>
      <w:r>
        <w:rPr>
          <w:w w:val="105"/>
        </w:rPr>
        <w:t>Paul,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before="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6"/>
          <w:w w:val="105"/>
        </w:rPr>
        <w:t> </w:t>
      </w:r>
      <w:r>
        <w:rPr>
          <w:w w:val="105"/>
        </w:rPr>
        <w:t>youth</w:t>
      </w:r>
      <w:r>
        <w:rPr>
          <w:spacing w:val="-5"/>
          <w:w w:val="105"/>
        </w:rPr>
        <w:t> </w:t>
      </w:r>
      <w:r>
        <w:rPr>
          <w:w w:val="105"/>
        </w:rPr>
        <w:t>mentorship</w:t>
      </w:r>
      <w:r>
        <w:rPr>
          <w:spacing w:val="-5"/>
          <w:w w:val="105"/>
        </w:rPr>
        <w:t> </w:t>
      </w:r>
      <w:r>
        <w:rPr>
          <w:w w:val="105"/>
        </w:rPr>
        <w:t>program</w:t>
      </w:r>
      <w:r>
        <w:rPr>
          <w:spacing w:val="-6"/>
          <w:w w:val="105"/>
        </w:rPr>
        <w:t> </w:t>
      </w:r>
      <w:r>
        <w:rPr>
          <w:w w:val="105"/>
        </w:rPr>
        <w:t>expansion</w:t>
      </w:r>
      <w:r>
        <w:rPr>
          <w:spacing w:val="-5"/>
          <w:w w:val="105"/>
        </w:rPr>
        <w:t> </w:t>
      </w:r>
      <w:r>
        <w:rPr>
          <w:w w:val="105"/>
        </w:rPr>
        <w:t>from</w:t>
      </w:r>
      <w:r>
        <w:rPr>
          <w:spacing w:val="-5"/>
          <w:w w:val="105"/>
        </w:rPr>
        <w:t> </w:t>
      </w:r>
      <w:r>
        <w:rPr>
          <w:w w:val="105"/>
        </w:rPr>
        <w:t>three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seven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counties</w:t>
      </w:r>
    </w:p>
    <w:p>
      <w:pPr>
        <w:pStyle w:val="BodyText"/>
        <w:tabs>
          <w:tab w:pos="891" w:val="left" w:leader="none"/>
        </w:tabs>
        <w:spacing w:before="116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Recruited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300+</w:t>
      </w:r>
      <w:r>
        <w:rPr>
          <w:spacing w:val="-5"/>
          <w:w w:val="105"/>
        </w:rPr>
        <w:t> </w:t>
      </w:r>
      <w:r>
        <w:rPr>
          <w:w w:val="105"/>
        </w:rPr>
        <w:t>volunteers,</w:t>
      </w:r>
      <w:r>
        <w:rPr>
          <w:spacing w:val="-4"/>
          <w:w w:val="105"/>
        </w:rPr>
        <w:t> </w:t>
      </w:r>
      <w:r>
        <w:rPr>
          <w:w w:val="105"/>
        </w:rPr>
        <w:t>maintaining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95%</w:t>
      </w:r>
      <w:r>
        <w:rPr>
          <w:spacing w:val="-4"/>
          <w:w w:val="105"/>
        </w:rPr>
        <w:t> </w:t>
      </w:r>
      <w:r>
        <w:rPr>
          <w:w w:val="105"/>
        </w:rPr>
        <w:t>annual</w:t>
      </w:r>
      <w:r>
        <w:rPr>
          <w:spacing w:val="-4"/>
          <w:w w:val="105"/>
        </w:rPr>
        <w:t> </w:t>
      </w:r>
      <w:r>
        <w:rPr>
          <w:w w:val="105"/>
        </w:rPr>
        <w:t>return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tabs>
          <w:tab w:pos="891" w:val="left" w:leader="none"/>
        </w:tabs>
        <w:spacing w:line="273" w:lineRule="auto" w:before="116"/>
        <w:ind w:left="891" w:right="111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Developed quarterly reports for the board and funders, increasing transparency and funding renewals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spacing w:val="-2"/>
          <w:w w:val="115"/>
        </w:rPr>
        <w:t>Certifcations</w:t>
      </w:r>
    </w:p>
    <w:p>
      <w:pPr>
        <w:pStyle w:val="BodyText"/>
        <w:tabs>
          <w:tab w:pos="612" w:val="left" w:leader="none"/>
        </w:tabs>
        <w:spacing w:before="160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10"/>
          <w:w w:val="105"/>
        </w:rPr>
        <w:t> </w:t>
      </w:r>
      <w:r>
        <w:rPr>
          <w:w w:val="105"/>
        </w:rPr>
        <w:t>Nonproﬁt</w:t>
      </w:r>
      <w:r>
        <w:rPr>
          <w:spacing w:val="-9"/>
          <w:w w:val="105"/>
        </w:rPr>
        <w:t> </w:t>
      </w:r>
      <w:r>
        <w:rPr>
          <w:w w:val="105"/>
        </w:rPr>
        <w:t>Professional</w:t>
      </w:r>
      <w:r>
        <w:rPr>
          <w:spacing w:val="-9"/>
          <w:w w:val="105"/>
        </w:rPr>
        <w:t> </w:t>
      </w:r>
      <w:r>
        <w:rPr>
          <w:w w:val="105"/>
        </w:rPr>
        <w:t>(CNP)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Nonproﬁt</w:t>
      </w:r>
      <w:r>
        <w:rPr>
          <w:spacing w:val="-9"/>
          <w:w w:val="105"/>
        </w:rPr>
        <w:t> </w:t>
      </w:r>
      <w:r>
        <w:rPr>
          <w:w w:val="105"/>
        </w:rPr>
        <w:t>Leadership</w:t>
      </w:r>
      <w:r>
        <w:rPr>
          <w:spacing w:val="-9"/>
          <w:w w:val="105"/>
        </w:rPr>
        <w:t> </w:t>
      </w:r>
      <w:r>
        <w:rPr>
          <w:w w:val="105"/>
        </w:rPr>
        <w:t>Alliance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280" w:right="280"/>
      <w:cols w:num="2" w:equalWidth="0">
        <w:col w:w="3196" w:space="859"/>
        <w:col w:w="73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8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2025-09-05T12:06:21Z</dcterms:created>
  <dcterms:modified xsi:type="dcterms:W3CDTF">2025-09-05T12:06:21Z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