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spacing w:val="10"/>
          <w:sz w:val="82"/>
        </w:rPr>
        <w:t>Jordan</w:t>
      </w:r>
      <w:r>
        <w:rPr>
          <w:b/>
          <w:spacing w:val="19"/>
          <w:sz w:val="82"/>
        </w:rPr>
        <w:t> </w:t>
      </w:r>
      <w:r>
        <w:rPr>
          <w:rFonts w:ascii="Microsoft Sans Serif"/>
          <w:spacing w:val="-2"/>
          <w:sz w:val="82"/>
        </w:rPr>
        <w:t>Miller</w:t>
      </w:r>
    </w:p>
    <w:p>
      <w:pPr>
        <w:pStyle w:val="Heading1"/>
        <w:spacing w:before="169"/>
        <w:ind w:left="873"/>
      </w:pPr>
      <w:r>
        <w:rPr/>
        <w:t>Luxury</w:t>
      </w:r>
      <w:r>
        <w:rPr>
          <w:spacing w:val="19"/>
        </w:rPr>
        <w:t> </w:t>
      </w:r>
      <w:r>
        <w:rPr/>
        <w:t>auto</w:t>
      </w:r>
      <w:r>
        <w:rPr>
          <w:spacing w:val="20"/>
        </w:rPr>
        <w:t> </w:t>
      </w:r>
      <w:r>
        <w:rPr/>
        <w:t>sales</w:t>
      </w:r>
      <w:r>
        <w:rPr>
          <w:spacing w:val="20"/>
        </w:rPr>
        <w:t> </w:t>
      </w:r>
      <w:r>
        <w:rPr>
          <w:spacing w:val="-2"/>
        </w:rPr>
        <w:t>specialist</w:t>
      </w:r>
    </w:p>
    <w:p>
      <w:pPr>
        <w:spacing w:line="273" w:lineRule="auto" w:before="179"/>
        <w:ind w:left="873" w:right="323" w:firstLine="0"/>
        <w:jc w:val="left"/>
        <w:rPr>
          <w:sz w:val="16"/>
        </w:rPr>
      </w:pPr>
      <w:r>
        <w:rPr>
          <w:w w:val="105"/>
          <w:sz w:val="16"/>
        </w:rPr>
        <w:t>Luxury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automotive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premium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vehicle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market.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consultative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selling,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client relations,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deal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negotiation.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cycles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high-end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brands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such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Tesla,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Lexus,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Porsche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while delivering exceptional client experiences.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-93747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81677pt;width:183pt;height:42pt;mso-position-horizontal-relative:page;mso-position-vertical-relative:paragraph;z-index:15730176" type="#_x0000_t202" id="docshape1" filled="true" fillcolor="#094d7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40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(444)</w:t>
      </w:r>
      <w:r>
        <w:rPr>
          <w:spacing w:val="16"/>
        </w:rPr>
        <w:t> </w:t>
      </w:r>
      <w:r>
        <w:rPr/>
        <w:t>123-</w:t>
      </w:r>
      <w:r>
        <w:rPr>
          <w:spacing w:val="-4"/>
        </w:rPr>
        <w:t>9090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Luxury</w:t>
      </w:r>
      <w:r>
        <w:rPr>
          <w:spacing w:val="33"/>
        </w:rPr>
        <w:t> </w:t>
      </w:r>
      <w:r>
        <w:rPr/>
        <w:t>auto</w:t>
      </w:r>
      <w:r>
        <w:rPr>
          <w:spacing w:val="32"/>
        </w:rPr>
        <w:t> </w:t>
      </w:r>
      <w:r>
        <w:rPr/>
        <w:t>sales</w:t>
      </w:r>
      <w:r>
        <w:rPr>
          <w:spacing w:val="33"/>
        </w:rPr>
        <w:t> </w:t>
      </w:r>
      <w:r>
        <w:rPr/>
        <w:t>specialist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Miami</w:t>
      </w:r>
      <w:r>
        <w:rPr>
          <w:spacing w:val="33"/>
        </w:rPr>
        <w:t> </w:t>
      </w:r>
      <w:r>
        <w:rPr/>
        <w:t>Prestige</w:t>
      </w:r>
      <w:r>
        <w:rPr>
          <w:spacing w:val="32"/>
        </w:rPr>
        <w:t> </w:t>
      </w:r>
      <w:r>
        <w:rPr/>
        <w:t>Motors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Miami,</w:t>
      </w:r>
      <w:r>
        <w:rPr>
          <w:spacing w:val="33"/>
        </w:rPr>
        <w:t> </w:t>
      </w:r>
      <w:r>
        <w:rPr>
          <w:spacing w:val="-5"/>
        </w:rPr>
        <w:t>FL</w:t>
      </w:r>
    </w:p>
    <w:p>
      <w:pPr>
        <w:pStyle w:val="BodyText"/>
        <w:spacing w:before="25"/>
        <w:ind w:left="1078"/>
      </w:pPr>
      <w:r>
        <w:rPr/>
        <w:t>February</w:t>
      </w:r>
      <w:r>
        <w:rPr>
          <w:spacing w:val="28"/>
        </w:rPr>
        <w:t> </w:t>
      </w:r>
      <w:r>
        <w:rPr/>
        <w:t>2018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240"/>
          <w:cols w:num="2" w:equalWidth="0">
            <w:col w:w="2390" w:space="996"/>
            <w:col w:w="8294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</w:rPr>
          <w:t>jmiller@email.com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36" w:lineRule="exact" w:before="51" w:after="0"/>
        <w:ind w:left="137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Achieve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$870,000+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premium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vehicles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2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24%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exceed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quotas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23%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34%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25" w:after="0"/>
        <w:ind w:left="1375" w:right="941" w:hanging="298"/>
        <w:jc w:val="left"/>
        <w:rPr>
          <w:sz w:val="18"/>
        </w:rPr>
      </w:pPr>
      <w:r>
        <w:rPr>
          <w:w w:val="105"/>
          <w:sz w:val="18"/>
        </w:rPr>
        <w:t>Conduct test drives and client consultations with a 93% customer satisfaction rate and 28% repeat business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40"/>
          <w:cols w:num="2" w:equalWidth="0">
            <w:col w:w="2610" w:space="1092"/>
            <w:col w:w="7978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60" w:bottom="280" w:left="0" w:right="240"/>
        </w:sectPr>
      </w:pPr>
    </w:p>
    <w:p>
      <w:pPr>
        <w:pStyle w:val="BodyText"/>
        <w:spacing w:before="17"/>
      </w:pPr>
    </w:p>
    <w:p>
      <w:pPr>
        <w:pStyle w:val="BodyText"/>
        <w:ind w:left="1078"/>
      </w:pPr>
      <w:r>
        <w:rPr/>
        <w:t>Miami,</w:t>
      </w:r>
      <w:r>
        <w:rPr>
          <w:spacing w:val="4"/>
        </w:rPr>
        <w:t> </w:t>
      </w:r>
      <w:r>
        <w:rPr/>
        <w:t>FL</w:t>
      </w:r>
      <w:r>
        <w:rPr>
          <w:spacing w:val="4"/>
        </w:rPr>
        <w:t> </w:t>
      </w:r>
      <w:r>
        <w:rPr>
          <w:spacing w:val="-2"/>
        </w:rPr>
        <w:t>33101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Luxury</w:t>
      </w:r>
      <w:r>
        <w:rPr>
          <w:spacing w:val="31"/>
        </w:rPr>
        <w:t> </w:t>
      </w:r>
      <w:r>
        <w:rPr/>
        <w:t>sales</w:t>
      </w:r>
      <w:r>
        <w:rPr>
          <w:spacing w:val="31"/>
        </w:rPr>
        <w:t> </w:t>
      </w:r>
      <w:r>
        <w:rPr/>
        <w:t>consultant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Palm</w:t>
      </w:r>
      <w:r>
        <w:rPr>
          <w:spacing w:val="31"/>
        </w:rPr>
        <w:t> </w:t>
      </w:r>
      <w:r>
        <w:rPr/>
        <w:t>Beach</w:t>
      </w:r>
      <w:r>
        <w:rPr>
          <w:spacing w:val="30"/>
        </w:rPr>
        <w:t> </w:t>
      </w:r>
      <w:r>
        <w:rPr/>
        <w:t>Elite</w:t>
      </w:r>
      <w:r>
        <w:rPr>
          <w:spacing w:val="16"/>
        </w:rPr>
        <w:t> </w:t>
      </w:r>
      <w:r>
        <w:rPr/>
        <w:t>Autos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West</w:t>
      </w:r>
      <w:r>
        <w:rPr>
          <w:spacing w:val="31"/>
        </w:rPr>
        <w:t> </w:t>
      </w:r>
      <w:r>
        <w:rPr/>
        <w:t>Palm</w:t>
      </w:r>
      <w:r>
        <w:rPr>
          <w:spacing w:val="31"/>
        </w:rPr>
        <w:t> </w:t>
      </w:r>
      <w:r>
        <w:rPr/>
        <w:t>Beach,</w:t>
      </w:r>
      <w:r>
        <w:rPr>
          <w:spacing w:val="31"/>
        </w:rPr>
        <w:t> </w:t>
      </w:r>
      <w:r>
        <w:rPr>
          <w:spacing w:val="-5"/>
        </w:rPr>
        <w:t>FL</w:t>
      </w:r>
    </w:p>
    <w:p>
      <w:pPr>
        <w:pStyle w:val="BodyText"/>
        <w:spacing w:before="24"/>
        <w:ind w:left="1078"/>
      </w:pPr>
      <w:r>
        <w:rPr/>
        <w:t>June</w:t>
      </w:r>
      <w:r>
        <w:rPr>
          <w:spacing w:val="27"/>
        </w:rPr>
        <w:t> </w:t>
      </w:r>
      <w:r>
        <w:rPr/>
        <w:t>2014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/>
        <w:t>January</w:t>
      </w:r>
      <w:r>
        <w:rPr>
          <w:spacing w:val="27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860" w:bottom="280" w:left="0" w:right="240"/>
          <w:cols w:num="2" w:equalWidth="0">
            <w:col w:w="2493" w:space="893"/>
            <w:col w:w="8294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172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252491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881199pt;width:183pt;height:42pt;mso-position-horizontal-relative:page;mso-position-vertical-relative:paragraph;z-index:15729664" type="#_x0000_t202" id="docshape2" filled="true" fillcolor="#094d7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Delivered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$720,000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0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Achieved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129%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goals</w: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189" w:lineRule="auto" w:before="37" w:after="0"/>
        <w:ind w:left="5077" w:right="1099" w:hanging="298"/>
        <w:jc w:val="left"/>
        <w:rPr>
          <w:sz w:val="18"/>
        </w:rPr>
      </w:pPr>
      <w:r>
        <w:rPr>
          <w:w w:val="105"/>
          <w:sz w:val="18"/>
        </w:rPr>
        <w:t>Built lasting relationships through post-sale service and tailored </w:t>
      </w:r>
      <w:r>
        <w:rPr>
          <w:spacing w:val="-2"/>
          <w:w w:val="105"/>
          <w:sz w:val="18"/>
        </w:rPr>
        <w:t>recommendations</w:t>
      </w:r>
    </w:p>
    <w:p>
      <w:pPr>
        <w:pStyle w:val="BodyText"/>
      </w:pPr>
    </w:p>
    <w:p>
      <w:pPr>
        <w:spacing w:after="0"/>
        <w:sectPr>
          <w:type w:val="continuous"/>
          <w:pgSz w:w="11920" w:h="16860"/>
          <w:pgMar w:top="860" w:bottom="280" w:left="0" w:right="240"/>
        </w:sectPr>
      </w:pPr>
    </w:p>
    <w:p>
      <w:pPr>
        <w:pStyle w:val="BodyText"/>
        <w:spacing w:line="261" w:lineRule="auto" w:before="74"/>
        <w:ind w:left="557"/>
      </w:pPr>
      <w:r>
        <w:rPr>
          <w:w w:val="105"/>
        </w:rPr>
        <w:t>Bachelor of Business Administration (B.B.A.) | 2014</w:t>
      </w:r>
    </w:p>
    <w:p>
      <w:pPr>
        <w:pStyle w:val="BodyText"/>
        <w:spacing w:before="107"/>
      </w:pPr>
    </w:p>
    <w:p>
      <w:pPr>
        <w:pStyle w:val="BodyText"/>
        <w:ind w:left="557"/>
      </w:pPr>
      <w:r>
        <w:rPr/>
        <w:t>University</w:t>
      </w:r>
      <w:r>
        <w:rPr>
          <w:spacing w:val="32"/>
        </w:rPr>
        <w:t> </w:t>
      </w:r>
      <w:r>
        <w:rPr/>
        <w:t>of</w:t>
      </w:r>
      <w:r>
        <w:rPr>
          <w:spacing w:val="32"/>
        </w:rPr>
        <w:t> </w:t>
      </w:r>
      <w:r>
        <w:rPr/>
        <w:t>Miami</w:t>
      </w:r>
      <w:r>
        <w:rPr>
          <w:spacing w:val="33"/>
        </w:rPr>
        <w:t> </w:t>
      </w:r>
      <w:r>
        <w:rPr/>
        <w:t>,</w:t>
      </w:r>
      <w:r>
        <w:rPr>
          <w:spacing w:val="32"/>
        </w:rPr>
        <w:t> </w:t>
      </w:r>
      <w:r>
        <w:rPr/>
        <w:t>Miami,</w:t>
      </w:r>
      <w:r>
        <w:rPr>
          <w:spacing w:val="33"/>
        </w:rPr>
        <w:t> </w:t>
      </w:r>
      <w:r>
        <w:rPr>
          <w:spacing w:val="-5"/>
        </w:rPr>
        <w:t>FL</w:t>
      </w:r>
    </w:p>
    <w:p>
      <w:pPr>
        <w:spacing w:line="240" w:lineRule="auto" w:before="12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Heading1"/>
        <w:ind w:left="1041"/>
      </w:pPr>
      <w:r>
        <w:rPr>
          <w:spacing w:val="-2"/>
        </w:rPr>
        <w:t>CERTIFICATIONS</w:t>
      </w:r>
    </w:p>
    <w:p>
      <w:pPr>
        <w:pStyle w:val="BodyText"/>
        <w:spacing w:before="45"/>
        <w:rPr>
          <w:b/>
          <w:sz w:val="29"/>
        </w:rPr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0" w:after="0"/>
        <w:ind w:left="855" w:right="110" w:hanging="298"/>
        <w:jc w:val="left"/>
        <w:rPr>
          <w:sz w:val="18"/>
        </w:rPr>
      </w:pPr>
      <w:r>
        <w:rPr>
          <w:w w:val="105"/>
          <w:sz w:val="18"/>
        </w:rPr>
        <w:t>Luxury Automotive Sales Certification | National Automotive Sales Association | </w:t>
      </w:r>
      <w:r>
        <w:rPr>
          <w:spacing w:val="-4"/>
          <w:w w:val="105"/>
          <w:sz w:val="18"/>
        </w:rPr>
        <w:t>2014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40"/>
          <w:cols w:num="2" w:equalWidth="0">
            <w:col w:w="3240" w:space="666"/>
            <w:col w:w="7774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419837"/>
                                </a:moveTo>
                                <a:lnTo>
                                  <a:pt x="0" y="64198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4198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010262"/>
                                </a:lnTo>
                                <a:lnTo>
                                  <a:pt x="4901171" y="60102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81262"/>
                            <a:ext cx="490156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896100">
                                <a:moveTo>
                                  <a:pt x="4901184" y="4038587"/>
                                </a:moveTo>
                                <a:lnTo>
                                  <a:pt x="0" y="4038587"/>
                                </a:lnTo>
                                <a:lnTo>
                                  <a:pt x="0" y="6896087"/>
                                </a:lnTo>
                                <a:lnTo>
                                  <a:pt x="4901184" y="6896087"/>
                                </a:lnTo>
                                <a:lnTo>
                                  <a:pt x="4901184" y="4038587"/>
                                </a:lnTo>
                                <a:close/>
                              </a:path>
                              <a:path w="4901565" h="6896100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629012"/>
                                </a:lnTo>
                                <a:lnTo>
                                  <a:pt x="4901184" y="362901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89610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01027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0102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2845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66724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7520" id="docshapegroup3" coordorigin="0,0" coordsize="11919,16858">
                <v:shape style="position:absolute;left:4200;top:0;width:7719;height:16858" id="docshape4" coordorigin="4200,0" coordsize="7719,16858" path="m11918,10110l4200,10110,4200,16858,11918,16858,11918,10110xm11918,8360l4200,8360,4200,9465,11918,946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5" filled="true" fillcolor="#094d73" stroked="false">
                  <v:fill opacity="32899f" type="solid"/>
                </v:rect>
                <v:shape style="position:absolute;left:4199;top:3750;width:7719;height:10860" id="docshape6" coordorigin="4200,3750" coordsize="7719,10860" path="m11918,10110l4200,10110,4200,14610,11918,14610,11918,10110xm11918,4860l4200,4860,4200,9465,11918,9465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7" filled="true" fillcolor="#d9d9d9" stroked="false">
                  <v:fill type="solid"/>
                </v:rect>
                <v:rect style="position:absolute;left:4200;top:4215;width:390;height:645" id="docshape8" filled="true" fillcolor="#094d73" stroked="false">
                  <v:fill type="solid"/>
                </v:rect>
                <v:rect style="position:absolute;left:4590;top:9465;width:7329;height:645" id="docshape9" filled="true" fillcolor="#d9d9d9" stroked="false">
                  <v:fill type="solid"/>
                </v:rect>
                <v:rect style="position:absolute;left:4200;top:9465;width:390;height:645" id="docshape10" filled="true" fillcolor="#094d73" stroked="false">
                  <v:fill type="solid"/>
                </v:rect>
                <v:shape style="position:absolute;left:555;top:5415;width:354;height:354" type="#_x0000_t75" id="docshape11" stroked="false">
                  <v:imagedata r:id="rId6" o:title=""/>
                </v:shape>
                <v:shape style="position:absolute;left:555;top:6030;width:354;height:407" id="docshape12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47;width:354;height:306" type="#_x0000_t75" id="docshape13" stroked="false">
                  <v:imagedata r:id="rId7" o:title=""/>
                </v:shape>
                <v:shape style="position:absolute;left:555;top:735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inline distT="0" distB="0" distL="0" distR="0">
                <wp:extent cx="2324100" cy="523875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22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1.25pt;mso-position-horizontal-relative:char;mso-position-vertical-relative:line" type="#_x0000_t202" id="docshape15" filled="true" fillcolor="#094d73" stroked="false">
                <w10:anchorlock/>
                <v:textbox inset="0,0,0,0">
                  <w:txbxContent>
                    <w:p>
                      <w:pPr>
                        <w:spacing w:before="22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37" w:after="0"/>
        <w:ind w:left="855" w:right="9139" w:hanging="298"/>
        <w:jc w:val="left"/>
        <w:rPr>
          <w:sz w:val="18"/>
        </w:rPr>
      </w:pPr>
      <w:r>
        <w:rPr>
          <w:w w:val="105"/>
          <w:sz w:val="18"/>
        </w:rPr>
        <w:t>Consultative selling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98" w:after="0"/>
        <w:ind w:left="855" w:right="8907" w:hanging="298"/>
        <w:jc w:val="left"/>
        <w:rPr>
          <w:sz w:val="18"/>
        </w:rPr>
      </w:pPr>
      <w:r>
        <w:rPr>
          <w:w w:val="105"/>
          <w:sz w:val="18"/>
        </w:rPr>
        <w:t>Financing and leasing </w:t>
      </w:r>
      <w:r>
        <w:rPr>
          <w:spacing w:val="-2"/>
          <w:w w:val="105"/>
          <w:sz w:val="18"/>
        </w:rPr>
        <w:t>solutions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43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Luxury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automotive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demonstrations</w:t>
      </w:r>
    </w:p>
    <w:sectPr>
      <w:type w:val="continuous"/>
      <w:pgSz w:w="11920" w:h="16860"/>
      <w:pgMar w:top="860" w:bottom="280" w:left="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3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2025-09-02T12:52:42Z</dcterms:created>
  <dcterms:modified xsi:type="dcterms:W3CDTF">2025-09-02T12:52:42Z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