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Title"/>
      </w:pP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10"/>
        </w:rPr>
        <w:t>Director</w:t>
      </w:r>
    </w:p>
    <w:p>
      <w:pPr>
        <w:spacing w:line="273" w:lineRule="auto" w:before="164"/>
        <w:ind w:left="528" w:right="714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seasoned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arts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holding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Bachelor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Fine Arts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graphic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 Master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Fine Arts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visual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communication,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Bachelor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 Arts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advertising.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teams, developing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innovative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strategies,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production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high-quality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materials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renowned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companies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such as Adobe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Walt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Disney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Company.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 demonstrated ability to increase brand recognition and team 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20"/>
        </w:sectPr>
      </w:pPr>
    </w:p>
    <w:p>
      <w:pPr>
        <w:pStyle w:val="Heading1"/>
        <w:spacing w:before="142"/>
      </w:pPr>
      <w:r>
        <w:rPr>
          <w:color w:val="FFFFFF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CREATIVE</w:t>
      </w:r>
      <w:r>
        <w:rPr>
          <w:spacing w:val="3"/>
          <w:w w:val="105"/>
        </w:rPr>
        <w:t> </w:t>
      </w:r>
      <w:r>
        <w:rPr>
          <w:w w:val="105"/>
        </w:rPr>
        <w:t>DIRECTOR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ADOBE</w:t>
      </w:r>
      <w:r>
        <w:rPr>
          <w:spacing w:val="3"/>
          <w:w w:val="105"/>
        </w:rPr>
        <w:t> </w:t>
      </w:r>
      <w:r>
        <w:rPr>
          <w:w w:val="105"/>
        </w:rPr>
        <w:t>SYSTEMS,</w:t>
      </w:r>
      <w:r>
        <w:rPr>
          <w:spacing w:val="4"/>
          <w:w w:val="105"/>
        </w:rPr>
        <w:t> </w:t>
      </w:r>
      <w:r>
        <w:rPr>
          <w:w w:val="105"/>
        </w:rPr>
        <w:t>SAN</w:t>
      </w:r>
      <w:r>
        <w:rPr>
          <w:spacing w:val="3"/>
          <w:w w:val="105"/>
        </w:rPr>
        <w:t> </w:t>
      </w:r>
      <w:r>
        <w:rPr>
          <w:w w:val="105"/>
        </w:rPr>
        <w:t>JOSE,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19"/>
      </w:pPr>
      <w:r>
        <w:rPr/>
        <w:t>JANUARY</w:t>
      </w:r>
      <w:r>
        <w:rPr>
          <w:spacing w:val="18"/>
        </w:rPr>
        <w:t> </w:t>
      </w:r>
      <w:r>
        <w:rPr/>
        <w:t>2018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20"/>
          <w:cols w:num="2" w:equalWidth="0">
            <w:col w:w="2242" w:space="1515"/>
            <w:col w:w="7523"/>
          </w:cols>
        </w:sectPr>
      </w:pPr>
    </w:p>
    <w:p>
      <w:pPr>
        <w:pStyle w:val="BodyText"/>
        <w:spacing w:before="21"/>
      </w:pPr>
    </w:p>
    <w:p>
      <w:pPr>
        <w:pStyle w:val="BodyText"/>
        <w:spacing w:line="626" w:lineRule="auto"/>
        <w:ind w:left="88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88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2" w:after="0"/>
        <w:ind w:left="1179" w:right="3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Lead a team of 15 designers and copywriters to develop creative 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campaigns for Adobe's suite of products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105" w:hanging="298"/>
        <w:jc w:val="left"/>
        <w:rPr>
          <w:sz w:val="18"/>
        </w:rPr>
      </w:pPr>
      <w:r>
        <w:rPr>
          <w:w w:val="105"/>
          <w:sz w:val="18"/>
        </w:rPr>
        <w:t>Launched a rebranding campaign that increased brand recognition by 30%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the first quarter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10" w:after="0"/>
        <w:ind w:left="1179" w:right="918" w:hanging="298"/>
        <w:jc w:val="left"/>
        <w:rPr>
          <w:sz w:val="18"/>
        </w:rPr>
      </w:pPr>
      <w:r>
        <w:rPr>
          <w:w w:val="105"/>
          <w:sz w:val="18"/>
        </w:rPr>
        <w:t>Implemented a new project management system that improved team efficiency by 20%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20"/>
          <w:cols w:num="2" w:equalWidth="0">
            <w:col w:w="2720" w:space="516"/>
            <w:col w:w="8044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580" w:bottom="280" w:left="420" w:right="220"/>
        </w:sect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188"/>
        <w:ind w:left="119"/>
      </w:pPr>
      <w:r>
        <w:rPr/>
        <w:br w:type="column"/>
      </w:r>
      <w:r>
        <w:rPr>
          <w:w w:val="105"/>
        </w:rPr>
        <w:t>SENIOR</w:t>
      </w:r>
      <w:r>
        <w:rPr>
          <w:spacing w:val="-2"/>
          <w:w w:val="105"/>
        </w:rPr>
        <w:t> </w:t>
      </w:r>
      <w:r>
        <w:rPr>
          <w:w w:val="105"/>
        </w:rPr>
        <w:t>GRAPHIC</w:t>
      </w:r>
      <w:r>
        <w:rPr>
          <w:spacing w:val="-2"/>
          <w:w w:val="105"/>
        </w:rPr>
        <w:t> </w:t>
      </w:r>
      <w:r>
        <w:rPr>
          <w:w w:val="105"/>
        </w:rPr>
        <w:t>DESIGNER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WALT</w:t>
      </w:r>
      <w:r>
        <w:rPr>
          <w:spacing w:val="-5"/>
          <w:w w:val="105"/>
        </w:rPr>
        <w:t> </w:t>
      </w:r>
      <w:r>
        <w:rPr>
          <w:w w:val="105"/>
        </w:rPr>
        <w:t>DISNEY</w:t>
      </w:r>
      <w:r>
        <w:rPr>
          <w:spacing w:val="-4"/>
          <w:w w:val="105"/>
        </w:rPr>
        <w:t> </w:t>
      </w:r>
      <w:r>
        <w:rPr>
          <w:w w:val="105"/>
        </w:rPr>
        <w:t>COMPANY,</w:t>
      </w:r>
      <w:r>
        <w:rPr>
          <w:spacing w:val="-1"/>
          <w:w w:val="105"/>
        </w:rPr>
        <w:t> </w:t>
      </w:r>
      <w:r>
        <w:rPr>
          <w:w w:val="105"/>
        </w:rPr>
        <w:t>BURBANK,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19"/>
      </w:pPr>
      <w:r>
        <w:rPr/>
        <w:t>JUNE</w:t>
      </w:r>
      <w:r>
        <w:rPr>
          <w:spacing w:val="17"/>
        </w:rPr>
        <w:t> </w:t>
      </w:r>
      <w:r>
        <w:rPr/>
        <w:t>2013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DECEMBER</w:t>
      </w:r>
      <w:r>
        <w:rPr>
          <w:spacing w:val="18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580" w:bottom="280" w:left="420" w:right="220"/>
          <w:cols w:num="2" w:equalWidth="0">
            <w:col w:w="1733" w:space="2024"/>
            <w:col w:w="752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72" w:after="0"/>
        <w:ind w:left="732" w:right="38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Project management and </w:t>
      </w:r>
      <w:r>
        <w:rPr>
          <w:color w:val="FFFFF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4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Strategy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37" w:after="0"/>
        <w:ind w:left="732" w:right="400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Team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leadership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w w:val="105"/>
          <w:sz w:val="18"/>
        </w:rPr>
        <w:t>and </w:t>
      </w:r>
      <w:r>
        <w:rPr>
          <w:color w:val="FFFFFF"/>
          <w:spacing w:val="-2"/>
          <w:w w:val="105"/>
          <w:sz w:val="18"/>
        </w:rPr>
        <w:t>motivation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165" w:after="0"/>
        <w:ind w:left="732" w:right="689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Collaborated with the creative team to design and produce promotional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materials for Disney films and TV shows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3" w:after="0"/>
        <w:ind w:left="732" w:right="301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the design team for the Frozen marketing campaign, contributing to 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film grossing over $1.2 billion worldwide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95" w:after="0"/>
        <w:ind w:left="732" w:right="912" w:hanging="298"/>
        <w:jc w:val="left"/>
        <w:rPr>
          <w:position w:val="-4"/>
          <w:sz w:val="31"/>
        </w:rPr>
      </w:pPr>
      <w:r>
        <w:rPr>
          <w:w w:val="105"/>
          <w:sz w:val="18"/>
        </w:rPr>
        <w:t>Awarded "Designer of the Year" in 2016 for exceptional creativity and </w:t>
      </w:r>
      <w:r>
        <w:rPr>
          <w:spacing w:val="-2"/>
          <w:w w:val="105"/>
          <w:sz w:val="18"/>
        </w:rPr>
        <w:t>dedication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20"/>
          <w:cols w:num="2" w:equalWidth="0">
            <w:col w:w="2928" w:space="754"/>
            <w:col w:w="7598"/>
          </w:cols>
        </w:sectPr>
      </w:pPr>
    </w:p>
    <w:p>
      <w:pPr>
        <w:pStyle w:val="BodyText"/>
        <w:spacing w:before="90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9610724"/>
                            <a:ext cx="2400300" cy="1095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1095375">
                                <a:moveTo>
                                  <a:pt x="0" y="1095374"/>
                                </a:moveTo>
                                <a:lnTo>
                                  <a:pt x="2400299" y="10953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5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533649"/>
                            <a:ext cx="2400300" cy="707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077075">
                                <a:moveTo>
                                  <a:pt x="2400299" y="7077074"/>
                                </a:moveTo>
                                <a:lnTo>
                                  <a:pt x="0" y="70770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7077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31718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4861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8578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41814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676537"/>
                            <a:ext cx="4968240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5715000">
                                <a:moveTo>
                                  <a:pt x="4967859" y="5400662"/>
                                </a:moveTo>
                                <a:lnTo>
                                  <a:pt x="0" y="5400662"/>
                                </a:lnTo>
                                <a:lnTo>
                                  <a:pt x="0" y="5714987"/>
                                </a:lnTo>
                                <a:lnTo>
                                  <a:pt x="4967859" y="5714987"/>
                                </a:lnTo>
                                <a:lnTo>
                                  <a:pt x="4967859" y="5400662"/>
                                </a:lnTo>
                                <a:close/>
                              </a:path>
                              <a:path w="4968240" h="5715000">
                                <a:moveTo>
                                  <a:pt x="4967859" y="3562337"/>
                                </a:moveTo>
                                <a:lnTo>
                                  <a:pt x="0" y="3562337"/>
                                </a:lnTo>
                                <a:lnTo>
                                  <a:pt x="0" y="3876662"/>
                                </a:lnTo>
                                <a:lnTo>
                                  <a:pt x="4967859" y="3876662"/>
                                </a:lnTo>
                                <a:lnTo>
                                  <a:pt x="4967859" y="3562337"/>
                                </a:lnTo>
                                <a:close/>
                              </a:path>
                              <a:path w="4968240" h="5715000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12"/>
                                </a:lnTo>
                                <a:lnTo>
                                  <a:pt x="4967859" y="314312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315;top:15135;width:3780;height:1725" id="docshape2" filled="true" fillcolor="#6e8a6e" stroked="false">
                  <v:fill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15;top:3990;width:3780;height:11145" id="docshape4" filled="true" fillcolor="#6e8a6e" stroked="false">
                  <v:fill type="solid"/>
                </v:rect>
                <v:shape style="position:absolute;left:855;top:4995;width:255;height:255" type="#_x0000_t75" id="docshape5" stroked="false">
                  <v:imagedata r:id="rId6" o:title=""/>
                </v:shape>
                <v:shape style="position:absolute;left:855;top:5490;width:255;height:300" type="#_x0000_t75" id="docshape6" stroked="false">
                  <v:imagedata r:id="rId7" o:title=""/>
                </v:shape>
                <v:shape style="position:absolute;left:855;top:6075;width:256;height:226" type="#_x0000_t75" id="docshape7" stroked="false">
                  <v:imagedata r:id="rId8" o:title=""/>
                </v:shape>
                <v:shape style="position:absolute;left:855;top:6585;width:255;height:263" type="#_x0000_t75" id="docshape8" stroked="false">
                  <v:imagedata r:id="rId9" o:title=""/>
                </v:shape>
                <v:shape style="position:absolute;left:4094;top:4215;width:7824;height:9000" id="docshape9" coordorigin="4095,4215" coordsize="7824,9000" path="m11918,12720l4095,12720,4095,13215,11918,13215,11918,12720xm11918,9825l4095,9825,4095,10320,11918,10320,11918,9825xm11918,4215l4095,4215,4095,4710,11918,4710,11918,4215xe" filled="true" fillcolor="#6e8a6e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0" w:right="1861"/>
        <w:jc w:val="center"/>
      </w:pPr>
      <w:r>
        <w:rPr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25" w:lineRule="exact" w:before="15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Bachelor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Fine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Graphic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BodyText"/>
        <w:spacing w:line="196" w:lineRule="exact"/>
        <w:ind w:left="4173"/>
      </w:pPr>
      <w:r>
        <w:rPr>
          <w:w w:val="105"/>
        </w:rPr>
        <w:t>Rhode</w:t>
      </w:r>
      <w:r>
        <w:rPr>
          <w:spacing w:val="10"/>
          <w:w w:val="105"/>
        </w:rPr>
        <w:t> </w:t>
      </w:r>
      <w:r>
        <w:rPr>
          <w:w w:val="105"/>
        </w:rPr>
        <w:t>Island</w:t>
      </w:r>
      <w:r>
        <w:rPr>
          <w:spacing w:val="10"/>
          <w:w w:val="105"/>
        </w:rPr>
        <w:t> </w:t>
      </w:r>
      <w:r>
        <w:rPr>
          <w:w w:val="105"/>
        </w:rPr>
        <w:t>School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Design,</w:t>
      </w:r>
      <w:r>
        <w:rPr>
          <w:spacing w:val="10"/>
          <w:w w:val="105"/>
        </w:rPr>
        <w:t> </w:t>
      </w:r>
      <w:r>
        <w:rPr>
          <w:w w:val="105"/>
        </w:rPr>
        <w:t>Providence,</w:t>
      </w:r>
      <w:r>
        <w:rPr>
          <w:spacing w:val="10"/>
          <w:w w:val="105"/>
        </w:rPr>
        <w:t> </w:t>
      </w:r>
      <w:r>
        <w:rPr>
          <w:w w:val="105"/>
        </w:rPr>
        <w:t>RI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1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2010</w:t>
      </w:r>
    </w:p>
    <w:p>
      <w:pPr>
        <w:pStyle w:val="BodyText"/>
        <w:spacing w:before="69"/>
      </w:pPr>
    </w:p>
    <w:p>
      <w:pPr>
        <w:pStyle w:val="ListParagraph"/>
        <w:numPr>
          <w:ilvl w:val="1"/>
          <w:numId w:val="2"/>
        </w:numPr>
        <w:tabs>
          <w:tab w:pos="4171" w:val="left" w:leader="none"/>
          <w:tab w:pos="4173" w:val="left" w:leader="none"/>
        </w:tabs>
        <w:spacing w:line="192" w:lineRule="auto" w:before="1" w:after="0"/>
        <w:ind w:left="4173" w:right="2953" w:hanging="298"/>
        <w:jc w:val="left"/>
        <w:rPr>
          <w:sz w:val="18"/>
        </w:rPr>
      </w:pPr>
      <w:r>
        <w:rPr>
          <w:w w:val="105"/>
          <w:sz w:val="18"/>
        </w:rPr>
        <w:t>Master of Fine Arts in Visual Communication University of Texas, Austin, TX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December 2012</w:t>
      </w:r>
    </w:p>
    <w:p>
      <w:pPr>
        <w:pStyle w:val="BodyText"/>
        <w:spacing w:before="24"/>
      </w:pPr>
    </w:p>
    <w:p>
      <w:pPr>
        <w:pStyle w:val="ListParagraph"/>
        <w:numPr>
          <w:ilvl w:val="1"/>
          <w:numId w:val="2"/>
        </w:numPr>
        <w:tabs>
          <w:tab w:pos="4172" w:val="left" w:leader="none"/>
        </w:tabs>
        <w:spacing w:line="325" w:lineRule="exact" w:before="0" w:after="0"/>
        <w:ind w:left="4172" w:right="0" w:hanging="296"/>
        <w:jc w:val="left"/>
        <w:rPr>
          <w:sz w:val="18"/>
        </w:rPr>
      </w:pPr>
      <w:r>
        <w:rPr>
          <w:w w:val="105"/>
          <w:sz w:val="18"/>
        </w:rPr>
        <w:t>Bachelor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Advertising</w:t>
      </w:r>
    </w:p>
    <w:p>
      <w:pPr>
        <w:pStyle w:val="BodyText"/>
        <w:spacing w:line="196" w:lineRule="exact"/>
        <w:ind w:left="4173"/>
      </w:pPr>
      <w:r>
        <w:rPr/>
        <w:t>University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Florida,</w:t>
      </w:r>
      <w:r>
        <w:rPr>
          <w:spacing w:val="33"/>
        </w:rPr>
        <w:t> </w:t>
      </w:r>
      <w:r>
        <w:rPr/>
        <w:t>Gainesville,</w:t>
      </w:r>
      <w:r>
        <w:rPr>
          <w:spacing w:val="33"/>
        </w:rPr>
        <w:t> </w:t>
      </w:r>
      <w:r>
        <w:rPr/>
        <w:t>FL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2011</w:t>
      </w:r>
    </w:p>
    <w:p>
      <w:pPr>
        <w:pStyle w:val="BodyText"/>
        <w:spacing w:before="80"/>
        <w:rPr>
          <w:sz w:val="28"/>
        </w:rPr>
      </w:pPr>
    </w:p>
    <w:p>
      <w:pPr>
        <w:pStyle w:val="Heading1"/>
        <w:spacing w:before="0"/>
        <w:ind w:left="3876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2"/>
          <w:numId w:val="2"/>
        </w:numPr>
        <w:tabs>
          <w:tab w:pos="4413" w:val="left" w:leader="none"/>
        </w:tabs>
        <w:spacing w:line="343" w:lineRule="exact" w:before="150" w:after="0"/>
        <w:ind w:left="4413" w:right="0" w:hanging="296"/>
        <w:jc w:val="left"/>
        <w:rPr>
          <w:sz w:val="18"/>
        </w:rPr>
      </w:pPr>
      <w:r>
        <w:rPr>
          <w:w w:val="105"/>
          <w:sz w:val="18"/>
        </w:rPr>
        <w:t>Project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(PMP),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Institute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(PMI)</w:t>
      </w:r>
    </w:p>
    <w:p>
      <w:pPr>
        <w:pStyle w:val="ListParagraph"/>
        <w:numPr>
          <w:ilvl w:val="2"/>
          <w:numId w:val="2"/>
        </w:numPr>
        <w:tabs>
          <w:tab w:pos="4413" w:val="left" w:leader="none"/>
          <w:tab w:pos="4415" w:val="left" w:leader="none"/>
        </w:tabs>
        <w:spacing w:line="189" w:lineRule="auto" w:before="37" w:after="0"/>
        <w:ind w:left="4415" w:right="371" w:hanging="298"/>
        <w:jc w:val="left"/>
        <w:rPr>
          <w:sz w:val="18"/>
        </w:rPr>
      </w:pPr>
      <w:r>
        <w:rPr>
          <w:w w:val="105"/>
          <w:sz w:val="18"/>
        </w:rPr>
        <w:t>Certified Professional in Learning and Performance (CPLP), Association for Talent Development (ATD)</w:t>
      </w:r>
    </w:p>
    <w:p>
      <w:pPr>
        <w:pStyle w:val="ListParagraph"/>
        <w:numPr>
          <w:ilvl w:val="2"/>
          <w:numId w:val="2"/>
        </w:numPr>
        <w:tabs>
          <w:tab w:pos="4413" w:val="left" w:leader="none"/>
        </w:tabs>
        <w:spacing w:line="240" w:lineRule="auto" w:before="44" w:after="0"/>
        <w:ind w:left="441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(CPTM),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Industry</w:t>
      </w:r>
    </w:p>
    <w:sectPr>
      <w:type w:val="continuous"/>
      <w:pgSz w:w="11920" w:h="16860"/>
      <w:pgMar w:top="580" w:bottom="280" w:left="4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1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6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7"/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2025-09-16T04:04:22Z</dcterms:created>
  <dcterms:modified xsi:type="dcterms:W3CDTF">2025-09-16T04:04:22Z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