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40404"/>
          <w:spacing w:val="-4"/>
        </w:rPr>
        <w:t>Jordan</w:t>
      </w:r>
      <w:r>
        <w:rPr>
          <w:color w:val="040404"/>
          <w:spacing w:val="-42"/>
        </w:rPr>
        <w:t> </w:t>
      </w:r>
      <w:r>
        <w:rPr>
          <w:color w:val="040404"/>
          <w:spacing w:val="-2"/>
        </w:rPr>
        <w:t>Miller</w:t>
      </w:r>
    </w:p>
    <w:p>
      <w:pPr>
        <w:spacing w:before="68"/>
        <w:ind w:left="4407" w:right="2" w:firstLine="0"/>
        <w:jc w:val="center"/>
        <w:rPr>
          <w:rFonts w:ascii="Microsoft Sans Serif"/>
          <w:sz w:val="26"/>
        </w:rPr>
      </w:pPr>
      <w:r>
        <w:rPr>
          <w:rFonts w:ascii="Microsoft Sans Serif"/>
          <w:spacing w:val="-2"/>
          <w:sz w:val="26"/>
        </w:rPr>
        <w:t>ER</w:t>
      </w:r>
      <w:r>
        <w:rPr>
          <w:rFonts w:ascii="Microsoft Sans Serif"/>
          <w:spacing w:val="-10"/>
          <w:sz w:val="26"/>
        </w:rPr>
        <w:t> </w:t>
      </w:r>
      <w:r>
        <w:rPr>
          <w:rFonts w:ascii="Microsoft Sans Serif"/>
          <w:spacing w:val="-2"/>
          <w:sz w:val="26"/>
        </w:rPr>
        <w:t>Patient</w:t>
      </w:r>
      <w:r>
        <w:rPr>
          <w:rFonts w:ascii="Microsoft Sans Serif"/>
          <w:spacing w:val="-10"/>
          <w:sz w:val="26"/>
        </w:rPr>
        <w:t> </w:t>
      </w:r>
      <w:r>
        <w:rPr>
          <w:rFonts w:ascii="Microsoft Sans Serif"/>
          <w:spacing w:val="-2"/>
          <w:sz w:val="26"/>
        </w:rPr>
        <w:t>Care</w:t>
      </w:r>
      <w:r>
        <w:rPr>
          <w:rFonts w:ascii="Microsoft Sans Serif"/>
          <w:spacing w:val="-10"/>
          <w:sz w:val="26"/>
        </w:rPr>
        <w:t> </w:t>
      </w:r>
      <w:r>
        <w:rPr>
          <w:rFonts w:ascii="Microsoft Sans Serif"/>
          <w:spacing w:val="-2"/>
          <w:sz w:val="26"/>
        </w:rPr>
        <w:t>Technician</w:t>
      </w:r>
    </w:p>
    <w:p>
      <w:pPr>
        <w:pStyle w:val="BodyText"/>
        <w:spacing w:line="273" w:lineRule="auto" w:before="141"/>
        <w:ind w:left="4407"/>
        <w:jc w:val="center"/>
      </w:pPr>
      <w:r>
        <w:rPr>
          <w:w w:val="105"/>
        </w:rPr>
        <w:t>ER patient care technician with ﬁve years of experience in high-pressure emergency room settings. Skilled at assisting with urgent procedures, rapid vital sign monitoring, and patient transport in critical situations.</w:t>
      </w:r>
    </w:p>
    <w:p>
      <w:pPr>
        <w:pStyle w:val="BodyText"/>
        <w:spacing w:before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162539</wp:posOffset>
                </wp:positionV>
                <wp:extent cx="4524375" cy="3238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614B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2"/>
                                <w:w w:val="9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w w:val="9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98406pt;width:356.25pt;height:25.5pt;mso-position-horizontal-relative:page;mso-position-vertical-relative:paragraph;z-index:-15728640;mso-wrap-distance-left:0;mso-wrap-distance-right:0" type="#_x0000_t202" id="docshape1" filled="true" fillcolor="#614b73" stroked="false"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2"/>
                          <w:w w:val="90"/>
                          <w:sz w:val="29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5"/>
                          <w:sz w:val="29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w w:val="95"/>
                          <w:sz w:val="29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1920" w:h="16860"/>
          <w:pgMar w:top="760" w:bottom="280" w:left="280" w:right="180"/>
        </w:sectPr>
      </w:pPr>
    </w:p>
    <w:p>
      <w:pPr>
        <w:pStyle w:val="BodyText"/>
        <w:spacing w:before="93"/>
        <w:rPr>
          <w:sz w:val="29"/>
        </w:rPr>
      </w:pPr>
    </w:p>
    <w:p>
      <w:pPr>
        <w:pStyle w:val="Heading1"/>
      </w:pPr>
      <w:r>
        <w:rPr>
          <w:color w:val="FFFFFF"/>
          <w:spacing w:val="-8"/>
        </w:rPr>
        <w:t>C</w:t>
      </w:r>
      <w:r>
        <w:rPr>
          <w:color w:val="FFFFFF"/>
          <w:spacing w:val="-28"/>
        </w:rPr>
        <w:t> </w:t>
      </w:r>
      <w:r>
        <w:rPr>
          <w:color w:val="FFFFFF"/>
          <w:spacing w:val="-8"/>
        </w:rPr>
        <w:t>O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N</w:t>
      </w:r>
      <w:r>
        <w:rPr>
          <w:color w:val="FFFFFF"/>
          <w:spacing w:val="-22"/>
        </w:rPr>
        <w:t> </w:t>
      </w:r>
      <w:r>
        <w:rPr>
          <w:color w:val="FFFFFF"/>
          <w:spacing w:val="-8"/>
        </w:rPr>
        <w:t>T</w:t>
      </w:r>
      <w:r>
        <w:rPr>
          <w:color w:val="FFFFFF"/>
          <w:spacing w:val="-40"/>
        </w:rPr>
        <w:t> </w:t>
      </w:r>
      <w:r>
        <w:rPr>
          <w:color w:val="FFFFFF"/>
          <w:spacing w:val="-8"/>
        </w:rPr>
        <w:t>A</w:t>
      </w:r>
      <w:r>
        <w:rPr>
          <w:color w:val="FFFFFF"/>
          <w:spacing w:val="-27"/>
        </w:rPr>
        <w:t> </w:t>
      </w:r>
      <w:r>
        <w:rPr>
          <w:color w:val="FFFFFF"/>
          <w:spacing w:val="-8"/>
        </w:rPr>
        <w:t>C</w:t>
      </w:r>
      <w:r>
        <w:rPr>
          <w:color w:val="FFFFFF"/>
          <w:spacing w:val="-17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57"/>
        <w:rPr>
          <w:rFonts w:ascii="Microsoft Sans Serif"/>
          <w:sz w:val="29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345-</w:t>
      </w:r>
      <w:r>
        <w:rPr>
          <w:color w:val="FFFFFF"/>
          <w:spacing w:val="-4"/>
          <w:sz w:val="18"/>
        </w:rPr>
        <w:t>6789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January</w:t>
      </w:r>
      <w:r>
        <w:rPr>
          <w:spacing w:val="-6"/>
          <w:w w:val="105"/>
        </w:rPr>
        <w:t> </w:t>
      </w:r>
      <w:r>
        <w:rPr>
          <w:w w:val="105"/>
        </w:rPr>
        <w:t>2020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16"/>
        <w:ind w:left="110"/>
      </w:pPr>
      <w:r>
        <w:rPr>
          <w:w w:val="105"/>
        </w:rPr>
        <w:t>Emergency</w:t>
      </w:r>
      <w:r>
        <w:rPr>
          <w:spacing w:val="-12"/>
          <w:w w:val="105"/>
        </w:rPr>
        <w:t> </w:t>
      </w:r>
      <w:r>
        <w:rPr>
          <w:w w:val="105"/>
        </w:rPr>
        <w:t>Room</w:t>
      </w:r>
      <w:r>
        <w:rPr>
          <w:spacing w:val="-11"/>
          <w:w w:val="105"/>
        </w:rPr>
        <w:t> </w:t>
      </w:r>
      <w:r>
        <w:rPr>
          <w:w w:val="105"/>
        </w:rPr>
        <w:t>Patient</w:t>
      </w:r>
      <w:r>
        <w:rPr>
          <w:spacing w:val="-11"/>
          <w:w w:val="105"/>
        </w:rPr>
        <w:t> </w:t>
      </w:r>
      <w:r>
        <w:rPr>
          <w:w w:val="105"/>
        </w:rPr>
        <w:t>Care</w:t>
      </w:r>
      <w:r>
        <w:rPr>
          <w:spacing w:val="-11"/>
          <w:w w:val="105"/>
        </w:rPr>
        <w:t> </w:t>
      </w:r>
      <w:r>
        <w:rPr>
          <w:w w:val="105"/>
        </w:rPr>
        <w:t>Technician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Northwestern</w:t>
      </w:r>
      <w:r>
        <w:rPr>
          <w:spacing w:val="-10"/>
          <w:w w:val="105"/>
        </w:rPr>
        <w:t> </w:t>
      </w:r>
      <w:r>
        <w:rPr>
          <w:w w:val="105"/>
        </w:rPr>
        <w:t>Memorial</w:t>
      </w:r>
      <w:r>
        <w:rPr>
          <w:spacing w:val="-11"/>
          <w:w w:val="105"/>
        </w:rPr>
        <w:t> </w:t>
      </w:r>
      <w:r>
        <w:rPr>
          <w:w w:val="105"/>
        </w:rPr>
        <w:t>Hospital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1"/>
          <w:w w:val="105"/>
        </w:rPr>
        <w:t> </w:t>
      </w:r>
      <w:r>
        <w:rPr>
          <w:w w:val="105"/>
        </w:rPr>
        <w:t>Chicago,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36"/>
      </w:pPr>
    </w:p>
    <w:p>
      <w:pPr>
        <w:pStyle w:val="BodyText"/>
        <w:spacing w:line="273" w:lineRule="auto" w:before="1"/>
        <w:ind w:left="779"/>
      </w:pPr>
      <w:r>
        <w:rPr>
          <w:w w:val="105"/>
        </w:rPr>
        <w:t>Provide</w:t>
      </w:r>
      <w:r>
        <w:rPr>
          <w:spacing w:val="-2"/>
          <w:w w:val="105"/>
        </w:rPr>
        <w:t> </w:t>
      </w:r>
      <w:r>
        <w:rPr>
          <w:w w:val="105"/>
        </w:rPr>
        <w:t>immediate</w:t>
      </w:r>
      <w:r>
        <w:rPr>
          <w:spacing w:val="-2"/>
          <w:w w:val="105"/>
        </w:rPr>
        <w:t> </w:t>
      </w:r>
      <w:r>
        <w:rPr>
          <w:w w:val="105"/>
        </w:rPr>
        <w:t>assistance</w:t>
      </w:r>
      <w:r>
        <w:rPr>
          <w:spacing w:val="-2"/>
          <w:w w:val="105"/>
        </w:rPr>
        <w:t> </w:t>
      </w:r>
      <w:r>
        <w:rPr>
          <w:w w:val="105"/>
        </w:rPr>
        <w:t>to</w:t>
      </w:r>
      <w:r>
        <w:rPr>
          <w:spacing w:val="-2"/>
          <w:w w:val="105"/>
        </w:rPr>
        <w:t> </w:t>
      </w:r>
      <w:r>
        <w:rPr>
          <w:w w:val="105"/>
        </w:rPr>
        <w:t>ER</w:t>
      </w:r>
      <w:r>
        <w:rPr>
          <w:spacing w:val="-2"/>
          <w:w w:val="105"/>
        </w:rPr>
        <w:t> </w:t>
      </w:r>
      <w:r>
        <w:rPr>
          <w:w w:val="105"/>
        </w:rPr>
        <w:t>patients,</w:t>
      </w:r>
      <w:r>
        <w:rPr>
          <w:spacing w:val="-2"/>
          <w:w w:val="105"/>
        </w:rPr>
        <w:t> </w:t>
      </w:r>
      <w:r>
        <w:rPr>
          <w:w w:val="105"/>
        </w:rPr>
        <w:t>monitoring</w:t>
      </w:r>
      <w:r>
        <w:rPr>
          <w:spacing w:val="-2"/>
          <w:w w:val="105"/>
        </w:rPr>
        <w:t> </w:t>
      </w:r>
      <w:r>
        <w:rPr>
          <w:w w:val="105"/>
        </w:rPr>
        <w:t>vital</w:t>
      </w:r>
      <w:r>
        <w:rPr>
          <w:spacing w:val="-2"/>
          <w:w w:val="105"/>
        </w:rPr>
        <w:t> </w:t>
      </w:r>
      <w:r>
        <w:rPr>
          <w:w w:val="105"/>
        </w:rPr>
        <w:t>signs,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alerting clinical staff to critical changes</w:t>
      </w:r>
    </w:p>
    <w:p>
      <w:pPr>
        <w:pStyle w:val="BodyText"/>
        <w:spacing w:line="273" w:lineRule="auto" w:before="90"/>
        <w:ind w:left="779"/>
      </w:pPr>
      <w:r>
        <w:rPr>
          <w:w w:val="105"/>
        </w:rPr>
        <w:t>Support nurses and physicians in non-invasive procedures, contributing to a 12% faster response time in emergencies</w:t>
      </w:r>
    </w:p>
    <w:p>
      <w:pPr>
        <w:pStyle w:val="BodyText"/>
        <w:spacing w:before="91"/>
        <w:ind w:left="779"/>
      </w:pPr>
      <w:r>
        <w:rPr>
          <w:w w:val="105"/>
        </w:rPr>
        <w:t>Safely</w:t>
      </w:r>
      <w:r>
        <w:rPr>
          <w:spacing w:val="-6"/>
          <w:w w:val="105"/>
        </w:rPr>
        <w:t> </w:t>
      </w:r>
      <w:r>
        <w:rPr>
          <w:w w:val="105"/>
        </w:rPr>
        <w:t>transport</w:t>
      </w:r>
      <w:r>
        <w:rPr>
          <w:spacing w:val="-6"/>
          <w:w w:val="105"/>
        </w:rPr>
        <w:t> </w:t>
      </w:r>
      <w:r>
        <w:rPr>
          <w:w w:val="105"/>
        </w:rPr>
        <w:t>patients</w:t>
      </w:r>
      <w:r>
        <w:rPr>
          <w:spacing w:val="-6"/>
          <w:w w:val="105"/>
        </w:rPr>
        <w:t> </w:t>
      </w:r>
      <w:r>
        <w:rPr>
          <w:w w:val="105"/>
        </w:rPr>
        <w:t>between</w:t>
      </w:r>
      <w:r>
        <w:rPr>
          <w:spacing w:val="-6"/>
          <w:w w:val="105"/>
        </w:rPr>
        <w:t> </w:t>
      </w:r>
      <w:r>
        <w:rPr>
          <w:w w:val="105"/>
        </w:rPr>
        <w:t>the</w:t>
      </w:r>
      <w:r>
        <w:rPr>
          <w:spacing w:val="-6"/>
          <w:w w:val="105"/>
        </w:rPr>
        <w:t> </w:t>
      </w:r>
      <w:r>
        <w:rPr>
          <w:w w:val="105"/>
        </w:rPr>
        <w:t>ER,</w:t>
      </w:r>
      <w:r>
        <w:rPr>
          <w:spacing w:val="-6"/>
          <w:w w:val="105"/>
        </w:rPr>
        <w:t> </w:t>
      </w:r>
      <w:r>
        <w:rPr>
          <w:w w:val="105"/>
        </w:rPr>
        <w:t>imaging,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inpatient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units</w:t>
      </w:r>
    </w:p>
    <w:p>
      <w:pPr>
        <w:spacing w:after="0"/>
        <w:sectPr>
          <w:type w:val="continuous"/>
          <w:pgSz w:w="11920" w:h="16860"/>
          <w:pgMar w:top="760" w:bottom="280" w:left="280" w:right="180"/>
          <w:cols w:num="2" w:equalWidth="0">
            <w:col w:w="2726" w:space="1682"/>
            <w:col w:w="7052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before="90"/>
        <w:ind w:left="94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spacing w:before="126"/>
        <w:rPr>
          <w:sz w:val="18"/>
        </w:rPr>
      </w:pPr>
    </w:p>
    <w:p>
      <w:pPr>
        <w:spacing w:before="0"/>
        <w:ind w:left="947" w:right="0" w:firstLine="0"/>
        <w:jc w:val="left"/>
        <w:rPr>
          <w:sz w:val="18"/>
        </w:rPr>
      </w:pPr>
      <w:r>
        <w:rPr>
          <w:color w:val="FFFFFF"/>
          <w:sz w:val="18"/>
        </w:rPr>
        <w:t>Chicago,</w:t>
      </w:r>
      <w:r>
        <w:rPr>
          <w:color w:val="FFFFFF"/>
          <w:spacing w:val="10"/>
          <w:sz w:val="18"/>
        </w:rPr>
        <w:t> </w:t>
      </w:r>
      <w:r>
        <w:rPr>
          <w:color w:val="FFFFFF"/>
          <w:sz w:val="18"/>
        </w:rPr>
        <w:t>IL</w:t>
      </w:r>
      <w:r>
        <w:rPr>
          <w:color w:val="FFFFFF"/>
          <w:spacing w:val="2"/>
          <w:sz w:val="18"/>
        </w:rPr>
        <w:t> </w:t>
      </w:r>
      <w:r>
        <w:rPr>
          <w:color w:val="FFFFFF"/>
          <w:spacing w:val="-2"/>
          <w:sz w:val="18"/>
        </w:rPr>
        <w:t>60601</w:t>
      </w:r>
    </w:p>
    <w:p>
      <w:pPr>
        <w:pStyle w:val="BodyText"/>
        <w:rPr>
          <w:sz w:val="18"/>
        </w:rPr>
      </w:pPr>
    </w:p>
    <w:p>
      <w:pPr>
        <w:pStyle w:val="BodyText"/>
        <w:spacing w:before="180"/>
        <w:rPr>
          <w:sz w:val="18"/>
        </w:rPr>
      </w:pPr>
    </w:p>
    <w:p>
      <w:pPr>
        <w:pStyle w:val="Heading1"/>
        <w:spacing w:before="1"/>
      </w:pP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4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22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18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79"/>
        <w:ind w:left="110"/>
      </w:pPr>
      <w:r>
        <w:rPr/>
        <w:br w:type="column"/>
      </w:r>
      <w:r>
        <w:rPr>
          <w:w w:val="105"/>
        </w:rPr>
        <w:t>July</w:t>
      </w:r>
      <w:r>
        <w:rPr>
          <w:spacing w:val="-3"/>
          <w:w w:val="105"/>
        </w:rPr>
        <w:t> </w:t>
      </w:r>
      <w:r>
        <w:rPr>
          <w:w w:val="105"/>
        </w:rPr>
        <w:t>2018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December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116"/>
        <w:ind w:left="110"/>
      </w:pPr>
      <w:r>
        <w:rPr>
          <w:w w:val="105"/>
        </w:rPr>
        <w:t>Patient</w:t>
      </w:r>
      <w:r>
        <w:rPr>
          <w:spacing w:val="-11"/>
          <w:w w:val="105"/>
        </w:rPr>
        <w:t> </w:t>
      </w:r>
      <w:r>
        <w:rPr>
          <w:w w:val="105"/>
        </w:rPr>
        <w:t>Care</w:t>
      </w:r>
      <w:r>
        <w:rPr>
          <w:spacing w:val="-11"/>
          <w:w w:val="105"/>
        </w:rPr>
        <w:t> </w:t>
      </w:r>
      <w:r>
        <w:rPr>
          <w:w w:val="105"/>
        </w:rPr>
        <w:t>Technician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Rush</w:t>
      </w:r>
      <w:r>
        <w:rPr>
          <w:spacing w:val="-10"/>
          <w:w w:val="105"/>
        </w:rPr>
        <w:t> </w:t>
      </w:r>
      <w:r>
        <w:rPr>
          <w:w w:val="105"/>
        </w:rPr>
        <w:t>University</w:t>
      </w:r>
      <w:r>
        <w:rPr>
          <w:spacing w:val="-10"/>
          <w:w w:val="105"/>
        </w:rPr>
        <w:t> </w:t>
      </w:r>
      <w:r>
        <w:rPr>
          <w:w w:val="105"/>
        </w:rPr>
        <w:t>Medical</w:t>
      </w:r>
      <w:r>
        <w:rPr>
          <w:spacing w:val="-9"/>
          <w:w w:val="105"/>
        </w:rPr>
        <w:t> </w:t>
      </w:r>
      <w:r>
        <w:rPr>
          <w:w w:val="105"/>
        </w:rPr>
        <w:t>Center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0"/>
          <w:w w:val="105"/>
        </w:rPr>
        <w:t> </w:t>
      </w:r>
      <w:r>
        <w:rPr>
          <w:w w:val="105"/>
        </w:rPr>
        <w:t>Chicago,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22"/>
      </w:pPr>
    </w:p>
    <w:p>
      <w:pPr>
        <w:pStyle w:val="BodyText"/>
        <w:spacing w:line="391" w:lineRule="auto"/>
        <w:ind w:left="779"/>
      </w:pPr>
      <w:r>
        <w:rPr>
          <w:w w:val="105"/>
        </w:rPr>
        <w:t>Delivered patient support during triage and initial intake for up to 40 patients daily Assisted with wound</w:t>
      </w:r>
      <w:r>
        <w:rPr>
          <w:spacing w:val="1"/>
          <w:w w:val="105"/>
        </w:rPr>
        <w:t> </w:t>
      </w:r>
      <w:r>
        <w:rPr>
          <w:w w:val="105"/>
        </w:rPr>
        <w:t>care, specimen collection,</w:t>
      </w:r>
      <w:r>
        <w:rPr>
          <w:spacing w:val="1"/>
          <w:w w:val="105"/>
        </w:rPr>
        <w:t> </w:t>
      </w:r>
      <w:r>
        <w:rPr>
          <w:w w:val="105"/>
        </w:rPr>
        <w:t>and emergency equipment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setup</w:t>
      </w:r>
    </w:p>
    <w:p>
      <w:pPr>
        <w:pStyle w:val="BodyText"/>
        <w:spacing w:line="273" w:lineRule="auto" w:before="15"/>
        <w:ind w:left="779" w:right="37"/>
      </w:pPr>
      <w:r>
        <w:rPr>
          <w:w w:val="105"/>
        </w:rPr>
        <w:t>Maintained strict compliance with infection control protocols and ER safety </w:t>
      </w:r>
      <w:r>
        <w:rPr>
          <w:spacing w:val="-2"/>
          <w:w w:val="105"/>
        </w:rPr>
        <w:t>guidelines</w:t>
      </w:r>
    </w:p>
    <w:p>
      <w:pPr>
        <w:spacing w:after="0" w:line="273" w:lineRule="auto"/>
        <w:sectPr>
          <w:type w:val="continuous"/>
          <w:pgSz w:w="11920" w:h="16860"/>
          <w:pgMar w:top="760" w:bottom="280" w:left="280" w:right="180"/>
          <w:cols w:num="2" w:equalWidth="0">
            <w:col w:w="2490" w:space="1918"/>
            <w:col w:w="7052"/>
          </w:cols>
        </w:sectPr>
      </w:pP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760" w:bottom="280" w:left="280" w:right="180"/>
        </w:sectPr>
      </w:pPr>
    </w:p>
    <w:p>
      <w:pPr>
        <w:spacing w:line="374" w:lineRule="auto" w:before="74"/>
        <w:ind w:left="779" w:right="587" w:firstLine="0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4B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859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0479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909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7472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50863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895599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53997"/>
                                </a:moveTo>
                                <a:lnTo>
                                  <a:pt x="27165" y="1533525"/>
                                </a:lnTo>
                                <a:lnTo>
                                  <a:pt x="20472" y="1533525"/>
                                </a:lnTo>
                                <a:lnTo>
                                  <a:pt x="0" y="1553997"/>
                                </a:lnTo>
                                <a:lnTo>
                                  <a:pt x="0" y="1557566"/>
                                </a:lnTo>
                                <a:lnTo>
                                  <a:pt x="0" y="1560690"/>
                                </a:lnTo>
                                <a:lnTo>
                                  <a:pt x="20472" y="1581150"/>
                                </a:lnTo>
                                <a:lnTo>
                                  <a:pt x="27165" y="1581150"/>
                                </a:lnTo>
                                <a:lnTo>
                                  <a:pt x="47625" y="1560690"/>
                                </a:lnTo>
                                <a:lnTo>
                                  <a:pt x="47625" y="15539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668172"/>
                                </a:moveTo>
                                <a:lnTo>
                                  <a:pt x="27165" y="647700"/>
                                </a:lnTo>
                                <a:lnTo>
                                  <a:pt x="20472" y="647700"/>
                                </a:lnTo>
                                <a:lnTo>
                                  <a:pt x="0" y="668172"/>
                                </a:lnTo>
                                <a:lnTo>
                                  <a:pt x="0" y="671741"/>
                                </a:lnTo>
                                <a:lnTo>
                                  <a:pt x="0" y="674865"/>
                                </a:lnTo>
                                <a:lnTo>
                                  <a:pt x="20472" y="695325"/>
                                </a:lnTo>
                                <a:lnTo>
                                  <a:pt x="27165" y="695325"/>
                                </a:lnTo>
                                <a:lnTo>
                                  <a:pt x="47625" y="674865"/>
                                </a:lnTo>
                                <a:lnTo>
                                  <a:pt x="47625" y="6681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4B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9328" id="docshapegroup2" coordorigin="0,0" coordsize="11625,16860">
                <v:rect style="position:absolute;left:0;top:2355;width:4350;height:14505" id="docshape3" filled="true" fillcolor="#614b73" stroked="false">
                  <v:fill type="solid"/>
                </v:rect>
                <v:rect style="position:absolute;left:4350;top:2970;width:7275;height:15" id="docshape4" filled="true" fillcolor="#000000" stroked="false">
                  <v:fill opacity="28783f" type="solid"/>
                </v:rect>
                <v:shape style="position:absolute;left:765;top:4800;width:317;height:317" type="#_x0000_t75" id="docshape5" stroked="false">
                  <v:imagedata r:id="rId6" o:title=""/>
                </v:shape>
                <v:shape style="position:absolute;left:785;top:5340;width:275;height:317" type="#_x0000_t75" id="docshape6" stroked="false">
                  <v:imagedata r:id="rId7" o:title=""/>
                </v:shape>
                <v:shape style="position:absolute;left:765;top:5901;width:317;height:274" type="#_x0000_t75" id="docshape7" stroked="false">
                  <v:imagedata r:id="rId8" o:title=""/>
                </v:shape>
                <v:shape style="position:absolute;left:766;top:6420;width:315;height:317" type="#_x0000_t75" id="docshape8" stroked="false">
                  <v:imagedata r:id="rId9" o:title=""/>
                </v:shape>
                <v:shape style="position:absolute;left:764;top:8010;width:75;height:1380" id="docshape9" coordorigin="765,8010" coordsize="75,1380" path="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17l839,9012,835,9003,833,8999,826,8992,822,8990,813,8986,808,8985,797,8985,792,8986,783,8990,779,8992,772,8999,770,9003,766,9012,765,9017,765,9023,765,9028,766,9033,770,9042,772,9046,779,9053,783,9055,792,9059,797,9060,808,9060,813,9059,822,9055,826,9053,833,9046,835,9042,839,9033,840,9028,840,9017xm840,8702l839,8697,835,8688,833,8684,826,8677,822,8675,813,8671,808,8670,797,8670,792,8671,783,8675,779,8677,772,8684,770,8688,766,8697,765,8702,765,8708,765,8713,766,8718,770,8727,772,8731,779,8738,783,8740,792,8744,797,8745,808,8745,813,8744,822,8740,826,8738,833,8731,835,8727,839,8718,840,8713,840,8702xm840,8372l839,8367,835,8358,833,8354,826,8347,822,8345,813,8341,808,8340,797,8340,792,8341,783,8345,779,8347,772,8354,770,8358,766,8367,765,8372,765,8378,765,8383,766,8388,770,8397,772,8401,779,8408,783,8410,792,8414,797,8415,808,8415,813,8414,822,8410,826,8408,833,8401,835,8397,839,8388,840,8383,840,8372xm840,8042l839,8037,835,8028,833,8024,826,8017,822,8015,813,8011,808,8010,797,8010,792,8011,783,8015,779,8017,772,8024,770,8028,766,8037,765,8042,765,8048,765,8053,766,8058,770,8067,772,8071,779,8078,783,8080,792,8084,797,8085,808,8085,813,8084,822,8080,826,8078,833,8071,835,8067,839,8058,840,8053,840,8042xe" filled="true" fillcolor="#ffffff" stroked="false">
                  <v:path arrowok="t"/>
                  <v:fill type="solid"/>
                </v:shape>
                <v:shape style="position:absolute;left:5174;top:4560;width:75;height:2805" id="docshape10" coordorigin="5175,4560" coordsize="75,2805" path="m5250,7322l5249,7317,5245,7308,5243,7304,5236,7297,5232,7295,5223,7291,5218,7290,5207,7290,5202,7291,5193,7295,5189,7297,5182,7304,5180,7308,5176,7317,5175,7322,5175,7328,5175,7333,5176,7338,5180,7347,5182,7351,5189,7358,5193,7360,5202,7364,5207,7365,5218,7365,5223,7364,5232,7360,5236,7358,5243,7351,5245,7347,5249,7338,5250,7333,5250,7322xm5250,7007l5249,7002,5245,6993,5243,6989,5236,6982,5232,6980,5223,6976,5218,6975,5207,6975,5202,6976,5193,6980,5189,6982,5182,6989,5180,6993,5176,7002,5175,7007,5175,7013,5175,7018,5176,7023,5180,7032,5182,7036,5189,7043,5193,7045,5202,7049,5207,7050,5218,7050,5223,7049,5232,7045,5236,7043,5243,7036,5245,7032,5249,7023,5250,7018,5250,7007xm5250,6707l5249,6702,5245,6693,5243,6689,5236,6682,5232,6680,5223,6676,5218,6675,5207,6675,5202,6676,5193,6680,5189,6682,5182,6689,5180,6693,5176,6702,5175,6707,5175,6713,5175,6718,5176,6723,5180,6732,5182,6736,5189,6743,5193,6745,5202,6749,5207,6750,5218,6750,5223,6749,5232,6745,5236,6743,5243,6736,5245,6732,5249,6723,5250,6718,5250,6707xm5250,5612l5249,5607,5245,5598,5243,5594,5236,5587,5232,5585,5223,5581,5218,5580,5207,5580,5202,5581,5193,5585,5189,5587,5182,5594,5180,5598,5176,5607,5175,5612,5175,5618,5175,5623,5176,5628,5180,5637,5182,5641,5189,5648,5193,5650,5202,5654,5207,5655,5218,5655,5223,5654,5232,5650,5236,5648,5243,5641,5245,5637,5249,5628,5250,5623,5250,5612xm5250,5102l5249,5097,5245,5088,5243,5084,5236,5077,5232,5075,5223,5071,5218,5070,5207,5070,5202,5071,5193,5075,5189,5077,5182,5084,5180,5088,5176,5097,5175,5102,5175,5108,5175,5113,5176,5118,5180,5127,5182,5131,5189,5138,5193,5140,5202,5144,5207,5145,5218,5145,5223,5144,5232,5140,5236,5138,5243,5131,5245,5127,5249,5118,5250,5113,5250,5102xm5250,4592l5249,4587,5245,4578,5243,4574,5236,4567,5232,4565,5223,4561,5218,4560,5207,4560,5202,4561,5193,4565,5189,4567,5182,4574,5180,4578,5176,4587,5175,4592,5175,4598,5175,4603,5176,4608,5180,4617,5182,4621,5189,4628,5193,4630,5202,4634,5207,4635,5218,4635,5223,4634,5232,4630,5236,4628,5243,4621,5245,4617,5249,4608,5250,4603,5250,4592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614b73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Emergency patient support </w:t>
      </w:r>
      <w:r>
        <w:rPr>
          <w:color w:val="FFFFFF"/>
          <w:spacing w:val="-2"/>
          <w:w w:val="105"/>
          <w:sz w:val="18"/>
        </w:rPr>
        <w:t>Rapid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vital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sign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assessment </w:t>
      </w:r>
      <w:r>
        <w:rPr>
          <w:color w:val="FFFFFF"/>
          <w:w w:val="105"/>
          <w:sz w:val="18"/>
        </w:rPr>
        <w:t>Patient transport</w:t>
      </w:r>
    </w:p>
    <w:p>
      <w:pPr>
        <w:spacing w:line="381" w:lineRule="auto" w:before="7"/>
        <w:ind w:left="779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Non-invasive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procedure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assistance </w:t>
      </w:r>
      <w:r>
        <w:rPr>
          <w:color w:val="FFFFFF"/>
          <w:w w:val="105"/>
          <w:sz w:val="18"/>
        </w:rPr>
        <w:t>Infection control protocols</w:t>
      </w:r>
    </w:p>
    <w:p>
      <w:pPr>
        <w:spacing w:line="240" w:lineRule="auto" w:before="10"/>
        <w:rPr>
          <w:sz w:val="2"/>
        </w:rPr>
      </w:pPr>
      <w:r>
        <w:rPr/>
        <w:br w:type="column"/>
      </w:r>
      <w:r>
        <w:rPr>
          <w:sz w:val="2"/>
        </w:rPr>
      </w:r>
    </w:p>
    <w:p>
      <w:pPr>
        <w:pStyle w:val="BodyText"/>
        <w:ind w:left="507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32385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323850"/>
                        </a:xfrm>
                        <a:prstGeom prst="rect">
                          <a:avLst/>
                        </a:prstGeom>
                        <a:solidFill>
                          <a:srgbClr val="614B7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7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25.5pt;mso-position-horizontal-relative:char;mso-position-vertical-relative:line" type="#_x0000_t202" id="docshape13" filled="true" fillcolor="#614b73" stroked="false">
                <w10:anchorlock/>
                <v:textbox inset="0,0,0,0">
                  <w:txbxContent>
                    <w:p>
                      <w:pPr>
                        <w:spacing w:before="77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29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5"/>
        <w:ind w:left="805"/>
      </w:pPr>
      <w:r>
        <w:rPr>
          <w:w w:val="105"/>
        </w:rPr>
        <w:t>Associate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Applied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Health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Science</w:t>
      </w:r>
    </w:p>
    <w:p>
      <w:pPr>
        <w:pStyle w:val="BodyText"/>
        <w:spacing w:before="116"/>
        <w:ind w:left="805"/>
      </w:pPr>
      <w:r>
        <w:rPr>
          <w:w w:val="105"/>
        </w:rPr>
        <w:t>City</w:t>
      </w:r>
      <w:r>
        <w:rPr>
          <w:spacing w:val="-2"/>
          <w:w w:val="105"/>
        </w:rPr>
        <w:t> </w:t>
      </w:r>
      <w:r>
        <w:rPr>
          <w:w w:val="105"/>
        </w:rPr>
        <w:t>Colleges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Chicago,</w:t>
      </w:r>
      <w:r>
        <w:rPr>
          <w:spacing w:val="-1"/>
          <w:w w:val="105"/>
        </w:rPr>
        <w:t> </w:t>
      </w:r>
      <w:r>
        <w:rPr>
          <w:w w:val="105"/>
        </w:rPr>
        <w:t>Chicago,</w:t>
      </w:r>
      <w:r>
        <w:rPr>
          <w:spacing w:val="-2"/>
          <w:w w:val="105"/>
        </w:rPr>
        <w:t> </w:t>
      </w:r>
      <w:r>
        <w:rPr>
          <w:w w:val="105"/>
        </w:rPr>
        <w:t>IL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March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</w:pPr>
    </w:p>
    <w:p>
      <w:pPr>
        <w:pStyle w:val="BodyText"/>
        <w:spacing w:before="6"/>
      </w:pPr>
    </w:p>
    <w:p>
      <w:pPr>
        <w:pStyle w:val="Heading1"/>
        <w:tabs>
          <w:tab w:pos="805" w:val="left" w:leader="none"/>
          <w:tab w:pos="7632" w:val="left" w:leader="none"/>
        </w:tabs>
        <w:ind w:left="507"/>
      </w:pPr>
      <w:r>
        <w:rPr>
          <w:rFonts w:ascii="Times New Roman"/>
          <w:color w:val="FFFFFF"/>
          <w:shd w:fill="AEA3B7" w:color="auto" w:val="clear"/>
        </w:rPr>
        <w:tab/>
      </w:r>
      <w:r>
        <w:rPr>
          <w:color w:val="FFFFFF"/>
          <w:spacing w:val="-2"/>
          <w:shd w:fill="AEA3B7" w:color="auto" w:val="clear"/>
        </w:rPr>
        <w:t>CERTIFICATIONS</w:t>
      </w:r>
      <w:r>
        <w:rPr>
          <w:color w:val="FFFFFF"/>
          <w:shd w:fill="AEA3B7" w:color="auto" w:val="clear"/>
        </w:rPr>
        <w:tab/>
      </w:r>
    </w:p>
    <w:p>
      <w:pPr>
        <w:pStyle w:val="BodyText"/>
        <w:spacing w:before="284"/>
        <w:ind w:left="805"/>
      </w:pPr>
      <w:r>
        <w:rPr>
          <w:spacing w:val="-2"/>
          <w:w w:val="105"/>
        </w:rPr>
        <w:t>Certiﬁed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Patient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(CPCT),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National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Healthcareer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Association,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August</w:t>
      </w:r>
      <w:r>
        <w:rPr>
          <w:spacing w:val="3"/>
          <w:w w:val="105"/>
        </w:rPr>
        <w:t> </w:t>
      </w:r>
      <w:r>
        <w:rPr>
          <w:spacing w:val="-4"/>
          <w:w w:val="105"/>
        </w:rPr>
        <w:t>2018</w:t>
      </w:r>
    </w:p>
    <w:sectPr>
      <w:type w:val="continuous"/>
      <w:pgSz w:w="11920" w:h="16860"/>
      <w:pgMar w:top="760" w:bottom="280" w:left="280" w:right="180"/>
      <w:cols w:num="2" w:equalWidth="0">
        <w:col w:w="3673" w:space="40"/>
        <w:col w:w="77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407" w:right="3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2025-09-15T09:13:26Z</dcterms:created>
  <dcterms:modified xsi:type="dcterms:W3CDTF">2025-09-15T09:13:26Z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