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Taylor</w:t>
      </w:r>
      <w:r>
        <w:rPr>
          <w:color w:val="FFFFFF"/>
          <w:spacing w:val="63"/>
        </w:rPr>
        <w:t> </w:t>
      </w:r>
      <w:r>
        <w:rPr>
          <w:color w:val="FFFFFF"/>
          <w:spacing w:val="-4"/>
        </w:rPr>
        <w:t>Smith</w:t>
      </w:r>
    </w:p>
    <w:p>
      <w:pPr>
        <w:spacing w:before="160"/>
        <w:ind w:left="166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Director</w:t>
      </w:r>
      <w:r>
        <w:rPr>
          <w:b/>
          <w:color w:val="FFFFFF"/>
          <w:spacing w:val="1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of</w:t>
      </w:r>
      <w:r>
        <w:rPr>
          <w:b/>
          <w:color w:val="FFFFFF"/>
          <w:spacing w:val="12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environmental</w:t>
      </w:r>
      <w:r>
        <w:rPr>
          <w:b/>
          <w:color w:val="FFFFFF"/>
          <w:spacing w:val="12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operations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Director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environmental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sustainability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municipal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sectors.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 compliance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energy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programs,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remediation.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22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198" w:lineRule="exact"/>
        <w:ind w:left="708"/>
      </w:pPr>
      <w:r>
        <w:rPr>
          <w:color w:val="424242"/>
        </w:rPr>
        <w:t>LinkedIn</w:t>
      </w:r>
      <w:r>
        <w:rPr>
          <w:color w:val="424242"/>
          <w:spacing w:val="9"/>
        </w:rPr>
        <w:t> </w:t>
      </w:r>
      <w:r>
        <w:rPr>
          <w:color w:val="424242"/>
        </w:rPr>
        <w:t>|</w:t>
      </w:r>
      <w:r>
        <w:rPr>
          <w:color w:val="424242"/>
          <w:spacing w:val="10"/>
        </w:rPr>
        <w:t> </w:t>
      </w:r>
      <w:r>
        <w:rPr>
          <w:color w:val="424242"/>
          <w:spacing w:val="-2"/>
        </w:rPr>
        <w:t>Portfolio</w:t>
      </w:r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/>
      </w:pPr>
      <w:r>
        <w:rPr>
          <w:w w:val="105"/>
        </w:rPr>
        <w:t>DIRECTOR OF ENVIRONMENTAL</w:t>
      </w:r>
      <w:r>
        <w:rPr>
          <w:spacing w:val="-6"/>
          <w:w w:val="105"/>
        </w:rPr>
        <w:t> </w:t>
      </w:r>
      <w:r>
        <w:rPr>
          <w:w w:val="105"/>
        </w:rPr>
        <w:t>OPERATIONS </w:t>
      </w:r>
      <w:r>
        <w:rPr>
          <w:w w:val="105"/>
          <w:position w:val="2"/>
        </w:rPr>
        <w:t>| </w:t>
      </w:r>
      <w:r>
        <w:rPr>
          <w:w w:val="105"/>
        </w:rPr>
        <w:t>PACIFIC GREEN INFRASTRUCTURE, PORTLAND, OR</w:t>
      </w:r>
    </w:p>
    <w:p>
      <w:pPr>
        <w:pStyle w:val="BodyText"/>
        <w:spacing w:before="8"/>
        <w:ind w:left="485"/>
      </w:pP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w w:val="105"/>
        </w:rPr>
        <w:t>2016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40" w:bottom="280" w:left="240" w:right="220"/>
          <w:cols w:num="2" w:equalWidth="0">
            <w:col w:w="2467" w:space="1067"/>
            <w:col w:w="7926"/>
          </w:cols>
        </w:sectPr>
      </w:pPr>
    </w:p>
    <w:p>
      <w:pPr>
        <w:pStyle w:val="BodyText"/>
        <w:spacing w:before="195"/>
      </w:pPr>
    </w:p>
    <w:p>
      <w:pPr>
        <w:pStyle w:val="BodyText"/>
        <w:spacing w:before="1"/>
        <w:ind w:left="708"/>
      </w:pPr>
      <w:r>
        <w:rPr>
          <w:color w:val="424242"/>
        </w:rPr>
        <w:t>Portland,</w:t>
      </w:r>
      <w:r>
        <w:rPr>
          <w:color w:val="424242"/>
          <w:spacing w:val="7"/>
        </w:rPr>
        <w:t> </w:t>
      </w:r>
      <w:r>
        <w:rPr>
          <w:color w:val="424242"/>
        </w:rPr>
        <w:t>OR</w:t>
      </w:r>
      <w:r>
        <w:rPr>
          <w:color w:val="424242"/>
          <w:spacing w:val="8"/>
        </w:rPr>
        <w:t> </w:t>
      </w:r>
      <w:r>
        <w:rPr>
          <w:color w:val="424242"/>
          <w:spacing w:val="-2"/>
        </w:rPr>
        <w:t>97201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  <w:spacing w:before="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Bachelor of Environmental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Oregon</w:t>
      </w:r>
      <w:r>
        <w:rPr>
          <w:color w:val="424242"/>
          <w:spacing w:val="11"/>
          <w:w w:val="105"/>
        </w:rPr>
        <w:t> </w:t>
      </w:r>
      <w:r>
        <w:rPr>
          <w:color w:val="424242"/>
          <w:w w:val="105"/>
        </w:rPr>
        <w:t>State</w:t>
      </w:r>
      <w:r>
        <w:rPr>
          <w:color w:val="424242"/>
          <w:spacing w:val="11"/>
          <w:w w:val="105"/>
        </w:rPr>
        <w:t> </w:t>
      </w:r>
      <w:r>
        <w:rPr>
          <w:color w:val="424242"/>
          <w:w w:val="105"/>
        </w:rPr>
        <w:t>University</w:t>
      </w:r>
      <w:r>
        <w:rPr>
          <w:color w:val="424242"/>
          <w:spacing w:val="11"/>
          <w:w w:val="105"/>
        </w:rPr>
        <w:t> </w:t>
      </w:r>
      <w:r>
        <w:rPr>
          <w:color w:val="424242"/>
          <w:spacing w:val="-10"/>
          <w:w w:val="105"/>
        </w:rPr>
        <w:t>,</w:t>
      </w:r>
    </w:p>
    <w:p>
      <w:pPr>
        <w:pStyle w:val="BodyText"/>
        <w:spacing w:before="33"/>
        <w:ind w:left="243"/>
      </w:pPr>
      <w:r>
        <w:rPr>
          <w:color w:val="424242"/>
        </w:rPr>
        <w:t>Corvallis,</w:t>
      </w:r>
      <w:r>
        <w:rPr>
          <w:color w:val="424242"/>
          <w:spacing w:val="58"/>
        </w:rPr>
        <w:t> </w:t>
      </w:r>
      <w:r>
        <w:rPr>
          <w:color w:val="424242"/>
          <w:spacing w:val="-5"/>
        </w:rPr>
        <w:t>OR</w:t>
      </w:r>
    </w:p>
    <w:p>
      <w:pPr>
        <w:pStyle w:val="BodyText"/>
        <w:spacing w:before="186"/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Master of Public Administration </w:t>
      </w:r>
      <w:r>
        <w:rPr>
          <w:color w:val="424242"/>
          <w:spacing w:val="-2"/>
          <w:w w:val="105"/>
        </w:rPr>
        <w:t>(MPA)</w:t>
      </w:r>
    </w:p>
    <w:p>
      <w:pPr>
        <w:pStyle w:val="BodyText"/>
        <w:spacing w:line="192" w:lineRule="exact"/>
        <w:ind w:left="243"/>
      </w:pPr>
      <w:r>
        <w:rPr>
          <w:color w:val="424242"/>
        </w:rPr>
        <w:t>Portland</w:t>
      </w:r>
      <w:r>
        <w:rPr>
          <w:color w:val="424242"/>
          <w:spacing w:val="38"/>
        </w:rPr>
        <w:t> </w:t>
      </w:r>
      <w:r>
        <w:rPr>
          <w:color w:val="424242"/>
        </w:rPr>
        <w:t>State</w:t>
      </w:r>
      <w:r>
        <w:rPr>
          <w:color w:val="424242"/>
          <w:spacing w:val="38"/>
        </w:rPr>
        <w:t> </w:t>
      </w:r>
      <w:r>
        <w:rPr>
          <w:color w:val="424242"/>
          <w:spacing w:val="-2"/>
        </w:rPr>
        <w:t>University,</w:t>
      </w:r>
    </w:p>
    <w:p>
      <w:pPr>
        <w:pStyle w:val="BodyText"/>
        <w:spacing w:before="33"/>
        <w:ind w:left="243"/>
      </w:pPr>
      <w:r>
        <w:rPr>
          <w:color w:val="424242"/>
        </w:rPr>
        <w:t>Portland,</w:t>
      </w:r>
      <w:r>
        <w:rPr>
          <w:color w:val="424242"/>
          <w:spacing w:val="57"/>
        </w:rPr>
        <w:t> </w:t>
      </w:r>
      <w:r>
        <w:rPr>
          <w:color w:val="424242"/>
          <w:spacing w:val="-5"/>
        </w:rPr>
        <w:t>OR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189" w:lineRule="auto" w:before="51" w:after="0"/>
        <w:ind w:left="931" w:right="49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Reduced company’s carbon output by 40% through fleet electrification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LEED facility upgrades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59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hazardous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facilities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states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0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Wrote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sustainability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guidelines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public-private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BodyText"/>
        <w:spacing w:line="268" w:lineRule="auto"/>
        <w:ind w:left="485" w:right="1186"/>
      </w:pPr>
      <w:r>
        <w:rPr>
          <w:w w:val="105"/>
        </w:rPr>
        <w:t>ENVIRONMENTAL</w:t>
      </w:r>
      <w:r>
        <w:rPr>
          <w:spacing w:val="-1"/>
          <w:w w:val="105"/>
        </w:rPr>
        <w:t> </w:t>
      </w:r>
      <w:r>
        <w:rPr>
          <w:w w:val="105"/>
        </w:rPr>
        <w:t>COMPLIANCE MANAGER,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CITY OF EUGENE, OR APRIL 2011 – DECEMBER 2015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206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$6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recycling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23" w:lineRule="exact" w:before="0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agencies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permits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36" w:lineRule="exact" w:before="0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environmental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fines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90%</w:t>
      </w:r>
    </w:p>
    <w:p>
      <w:pPr>
        <w:pStyle w:val="Heading1"/>
        <w:spacing w:before="162"/>
      </w:pPr>
      <w:r>
        <w:rPr>
          <w:spacing w:val="-2"/>
          <w:sz w:val="52"/>
        </w:rPr>
        <w:t>C</w:t>
      </w:r>
      <w:r>
        <w:rPr>
          <w:spacing w:val="-2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781" w:val="left" w:leader="none"/>
        </w:tabs>
        <w:spacing w:line="336" w:lineRule="exact" w:before="339" w:after="0"/>
        <w:ind w:left="781" w:right="0" w:hanging="296"/>
        <w:jc w:val="left"/>
        <w:rPr>
          <w:position w:val="-4"/>
          <w:sz w:val="31"/>
        </w:rPr>
      </w:pPr>
      <w:r>
        <w:rPr>
          <w:sz w:val="18"/>
        </w:rPr>
        <w:t>Certified</w:t>
      </w:r>
      <w:r>
        <w:rPr>
          <w:spacing w:val="32"/>
          <w:sz w:val="18"/>
        </w:rPr>
        <w:t> </w:t>
      </w:r>
      <w:r>
        <w:rPr>
          <w:sz w:val="18"/>
        </w:rPr>
        <w:t>Environmental</w:t>
      </w:r>
      <w:r>
        <w:rPr>
          <w:spacing w:val="32"/>
          <w:sz w:val="18"/>
        </w:rPr>
        <w:t> </w:t>
      </w:r>
      <w:r>
        <w:rPr>
          <w:sz w:val="18"/>
        </w:rPr>
        <w:t>Manager</w:t>
      </w:r>
      <w:r>
        <w:rPr>
          <w:spacing w:val="32"/>
          <w:sz w:val="18"/>
        </w:rPr>
        <w:t> </w:t>
      </w:r>
      <w:r>
        <w:rPr>
          <w:sz w:val="18"/>
        </w:rPr>
        <w:t>(CEM)</w:t>
      </w:r>
      <w:r>
        <w:rPr>
          <w:spacing w:val="32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NREP</w:t>
      </w:r>
      <w:r>
        <w:rPr>
          <w:spacing w:val="32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0"/>
          <w:numId w:val="2"/>
        </w:numPr>
        <w:tabs>
          <w:tab w:pos="781" w:val="left" w:leader="none"/>
        </w:tabs>
        <w:spacing w:line="336" w:lineRule="exact" w:before="0" w:after="0"/>
        <w:ind w:left="78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Accredited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USGBC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220"/>
          <w:cols w:num="2" w:equalWidth="0">
            <w:col w:w="2977" w:space="556"/>
            <w:col w:w="7927"/>
          </w:cols>
        </w:sectPr>
      </w:pP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629649"/>
                            <a:ext cx="238125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076450">
                                <a:moveTo>
                                  <a:pt x="0" y="2076449"/>
                                </a:moveTo>
                                <a:lnTo>
                                  <a:pt x="2381249" y="2076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72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724650">
                                <a:moveTo>
                                  <a:pt x="2381249" y="6724649"/>
                                </a:moveTo>
                                <a:lnTo>
                                  <a:pt x="0" y="67246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72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590;width:3750;height:3270" id="docshape3" filled="true" fillcolor="#ca9cb4" stroked="false">
                  <v:fill opacity="32899f" type="solid"/>
                </v:rect>
                <v:rect style="position:absolute;left:0;top:0;width:11919;height:3000" id="docshape4" filled="true" fillcolor="#ca9cb4" stroked="false">
                  <v:fill type="solid"/>
                </v:rect>
                <v:rect style="position:absolute;left:0;top:3000;width:3750;height:10590" id="docshape5" filled="true" fillcolor="#ca9cb4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ca9cb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Carbon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w w:val="105"/>
          <w:sz w:val="18"/>
        </w:rPr>
        <w:t>footprint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EPA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state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Hazardous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waste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189" w:lineRule="auto" w:before="38" w:after="0"/>
        <w:ind w:left="540" w:right="919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Sustainability policy </w:t>
      </w:r>
      <w:r>
        <w:rPr>
          <w:color w:val="424242"/>
          <w:spacing w:val="-2"/>
          <w:w w:val="105"/>
          <w:sz w:val="18"/>
        </w:rPr>
        <w:t>development</w:t>
      </w:r>
    </w:p>
    <w:sectPr>
      <w:type w:val="continuous"/>
      <w:pgSz w:w="11920" w:h="16860"/>
      <w:pgMar w:top="440" w:bottom="280" w:left="24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6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9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2025-09-05T13:01:58Z</dcterms:created>
  <dcterms:modified xsi:type="dcterms:W3CDTF">2025-09-05T13:01:58Z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