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5838825</wp:posOffset>
                </wp:positionV>
                <wp:extent cx="2695575" cy="4867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95575" cy="4867275"/>
                          <a:chExt cx="2695575" cy="4867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71474"/>
                            <a:ext cx="258127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495800">
                                <a:moveTo>
                                  <a:pt x="0" y="4495799"/>
                                </a:moveTo>
                                <a:lnTo>
                                  <a:pt x="2581274" y="449579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9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59.75pt;width:212.25pt;height:383.25pt;mso-position-horizontal-relative:page;mso-position-vertical-relative:page;z-index:15728640" id="docshapegroup1" coordorigin="0,9195" coordsize="4245,7665">
                <v:rect style="position:absolute;left:0;top:9780;width:4065;height:7080" id="docshape2" filled="true" fillcolor="#d9d9d9" stroked="false">
                  <v:fill type="solid"/>
                </v:rect>
                <v:shape style="position:absolute;left:0;top:9195;width:4245;height:585" id="docshape3" coordorigin="0,9195" coordsize="4245,585" path="m4245,9195l4230,9195,0,9195,0,9210,4230,9210,4230,9765,0,9765,0,9780,4230,9780,4245,9780,4245,9195xe" filled="true" fillcolor="#000000" stroked="false">
                  <v:path arrowok="t"/>
                  <v:fill opacity="16960f" type="solid"/>
                </v:shape>
                <v:shape style="position:absolute;left:4065;top:9765;width:180;height:315" id="docshape4" coordorigin="4065,9765" coordsize="180,315" path="m4065,10080l4065,9765,4245,9765,4065,10080xe" filled="true" fillcolor="#9999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571749" y="22859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038462" y="2886074"/>
                            <a:ext cx="21907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323975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219075" h="132397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  <a:path w="219075" h="1323975">
                                <a:moveTo>
                                  <a:pt x="219075" y="1296822"/>
                                </a:moveTo>
                                <a:lnTo>
                                  <a:pt x="198615" y="1276350"/>
                                </a:lnTo>
                                <a:lnTo>
                                  <a:pt x="191922" y="1276350"/>
                                </a:lnTo>
                                <a:lnTo>
                                  <a:pt x="171450" y="1296822"/>
                                </a:lnTo>
                                <a:lnTo>
                                  <a:pt x="171450" y="1300391"/>
                                </a:lnTo>
                                <a:lnTo>
                                  <a:pt x="171450" y="1303515"/>
                                </a:lnTo>
                                <a:lnTo>
                                  <a:pt x="191922" y="1323975"/>
                                </a:lnTo>
                                <a:lnTo>
                                  <a:pt x="198615" y="1323975"/>
                                </a:lnTo>
                                <a:lnTo>
                                  <a:pt x="219075" y="1303515"/>
                                </a:lnTo>
                                <a:lnTo>
                                  <a:pt x="219075" y="1296822"/>
                                </a:lnTo>
                                <a:close/>
                              </a:path>
                              <a:path w="219075" h="1323975">
                                <a:moveTo>
                                  <a:pt x="219075" y="630072"/>
                                </a:moveTo>
                                <a:lnTo>
                                  <a:pt x="198615" y="609600"/>
                                </a:lnTo>
                                <a:lnTo>
                                  <a:pt x="191922" y="609600"/>
                                </a:lnTo>
                                <a:lnTo>
                                  <a:pt x="171450" y="630072"/>
                                </a:lnTo>
                                <a:lnTo>
                                  <a:pt x="171450" y="633641"/>
                                </a:lnTo>
                                <a:lnTo>
                                  <a:pt x="171450" y="636765"/>
                                </a:lnTo>
                                <a:lnTo>
                                  <a:pt x="191922" y="657225"/>
                                </a:lnTo>
                                <a:lnTo>
                                  <a:pt x="198615" y="657225"/>
                                </a:lnTo>
                                <a:lnTo>
                                  <a:pt x="219075" y="636765"/>
                                </a:lnTo>
                                <a:lnTo>
                                  <a:pt x="219075" y="630072"/>
                                </a:lnTo>
                                <a:close/>
                              </a:path>
                              <a:path w="219075" h="1323975">
                                <a:moveTo>
                                  <a:pt x="219075" y="420522"/>
                                </a:moveTo>
                                <a:lnTo>
                                  <a:pt x="198615" y="400050"/>
                                </a:lnTo>
                                <a:lnTo>
                                  <a:pt x="191922" y="400050"/>
                                </a:lnTo>
                                <a:lnTo>
                                  <a:pt x="171450" y="420522"/>
                                </a:lnTo>
                                <a:lnTo>
                                  <a:pt x="171450" y="424091"/>
                                </a:lnTo>
                                <a:lnTo>
                                  <a:pt x="171450" y="427215"/>
                                </a:lnTo>
                                <a:lnTo>
                                  <a:pt x="191922" y="447675"/>
                                </a:lnTo>
                                <a:lnTo>
                                  <a:pt x="198615" y="447675"/>
                                </a:lnTo>
                                <a:lnTo>
                                  <a:pt x="219075" y="427215"/>
                                </a:lnTo>
                                <a:lnTo>
                                  <a:pt x="219075" y="42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76256" id="docshapegroup5" coordorigin="0,0" coordsize="11919,8430">
                <v:shape style="position:absolute;left:0;top:2610;width:4065;height:4935" id="docshape6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7" filled="true" fillcolor="#24560f" stroked="false">
                  <v:fill type="solid"/>
                </v:rect>
                <v:shape style="position:absolute;left:420;top:990;width:3210;height:3225" type="#_x0000_t75" id="docshape8" stroked="false">
                  <v:imagedata r:id="rId5" o:title=""/>
                </v:shape>
                <v:rect style="position:absolute;left:4050;top:3600;width:7560;height:15" id="docshape9" filled="true" fillcolor="#424242" stroked="false">
                  <v:fill opacity="35979f" type="solid"/>
                </v:rect>
                <v:shape style="position:absolute;left:0;top:4875;width:4245;height:585" id="docshape10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11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12" stroked="false">
                  <v:imagedata r:id="rId6" o:title=""/>
                </v:shape>
                <v:shape style="position:absolute;left:425;top:6120;width:275;height:317" type="#_x0000_t75" id="docshape13" stroked="false">
                  <v:imagedata r:id="rId7" o:title=""/>
                </v:shape>
                <v:shape style="position:absolute;left:405;top:6591;width:317;height:274" type="#_x0000_t75" id="docshape14" stroked="false">
                  <v:imagedata r:id="rId8" o:title=""/>
                </v:shape>
                <v:shape style="position:absolute;left:406;top:7020;width:315;height:317" type="#_x0000_t75" id="docshape15" stroked="false">
                  <v:imagedata r:id="rId9" o:title=""/>
                </v:shape>
                <v:shape style="position:absolute;left:0;top:7545;width:4245;height:585" id="docshape16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7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545;width:345;height:2085" id="docshape18" coordorigin="4785,4545" coordsize="345,2085" path="m4860,5942l4859,5937,4855,5928,4853,5924,4846,5917,4842,5915,4833,5911,4828,5910,4817,5910,4812,5911,4803,5915,4799,5917,4792,5924,4790,5928,4786,5937,4785,5942,4785,5948,4785,5953,4786,5958,4790,5967,4792,5971,4799,5978,4803,5980,4812,5984,4817,5985,4828,5985,4833,5984,4842,5980,4846,5978,4853,5971,4855,5967,4859,5958,4860,5953,4860,5942xm4860,4571l4859,4567,4856,4560,4854,4557,4848,4551,4845,4549,4838,4546,4834,4545,4811,4545,4807,4546,4800,4549,4797,4551,4791,4557,4789,4560,4786,4567,4785,4571,4785,4575,4785,4579,4786,4583,4789,4590,4791,4593,4797,4599,4800,4601,4807,4604,4811,4605,4834,4605,4838,4604,4845,4601,4848,4599,4854,4593,4856,4590,4859,4583,4860,4579,4860,4571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537l5129,5532,5125,5523,5123,5519,5116,5512,5112,5510,5103,5506,5098,5505,5087,5505,5082,5506,5073,5510,5069,5512,5062,5519,5060,5523,5056,5532,5055,5537,5055,5543,5055,5548,5056,5553,5060,5562,5062,5566,5069,5573,5073,5575,5082,5579,5087,5580,5098,5580,5103,5579,5112,5575,5116,5573,5123,5566,5125,5562,5129,5553,5130,5548,5130,5537xm5130,5207l5129,5202,5125,5193,5123,5189,5116,5182,5112,5180,5103,5176,5098,5175,5087,5175,5082,5176,5073,5180,5069,5182,5062,5189,5060,5193,5056,5202,5055,5207,5055,5213,5055,5218,5056,5223,5060,5232,5062,5236,5069,5243,5073,5245,5082,5249,5087,5250,5098,5250,5103,5249,5112,5245,5116,5243,5123,5236,5125,5232,5129,5223,5130,5218,5130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0"/>
        </w:rPr>
        <w:t>Jordan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Miller</w:t>
      </w:r>
    </w:p>
    <w:p>
      <w:pPr>
        <w:spacing w:before="132"/>
        <w:ind w:left="5274" w:right="0" w:firstLine="0"/>
        <w:jc w:val="left"/>
        <w:rPr>
          <w:b/>
          <w:sz w:val="33"/>
        </w:rPr>
      </w:pPr>
      <w:r>
        <w:rPr>
          <w:b/>
          <w:color w:val="FFFFFF"/>
          <w:w w:val="105"/>
          <w:sz w:val="33"/>
        </w:rPr>
        <w:t>Automotive</w:t>
      </w:r>
      <w:r>
        <w:rPr>
          <w:b/>
          <w:color w:val="FFFFFF"/>
          <w:spacing w:val="-5"/>
          <w:w w:val="105"/>
          <w:sz w:val="33"/>
        </w:rPr>
        <w:t> </w:t>
      </w:r>
      <w:r>
        <w:rPr>
          <w:b/>
          <w:color w:val="FFFFFF"/>
          <w:w w:val="105"/>
          <w:sz w:val="33"/>
        </w:rPr>
        <w:t>warranty</w:t>
      </w:r>
      <w:r>
        <w:rPr>
          <w:b/>
          <w:color w:val="FFFFFF"/>
          <w:spacing w:val="-5"/>
          <w:w w:val="105"/>
          <w:sz w:val="33"/>
        </w:rPr>
        <w:t> </w:t>
      </w:r>
      <w:r>
        <w:rPr>
          <w:b/>
          <w:color w:val="FFFFFF"/>
          <w:spacing w:val="-2"/>
          <w:w w:val="105"/>
          <w:sz w:val="33"/>
        </w:rPr>
        <w:t>specialist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5989" w:right="0" w:hanging="1180"/>
        <w:jc w:val="left"/>
        <w:rPr>
          <w:sz w:val="18"/>
        </w:rPr>
      </w:pPr>
      <w:r>
        <w:rPr>
          <w:w w:val="105"/>
          <w:sz w:val="18"/>
        </w:rPr>
        <w:t>Warranty specialist managing claims and repair validations for automotive components. Strong customer communication.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520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1"/>
        <w:rPr>
          <w:b/>
        </w:rPr>
      </w:pPr>
    </w:p>
    <w:p>
      <w:pPr>
        <w:pStyle w:val="BodyText"/>
        <w:spacing w:before="1"/>
        <w:ind w:left="5078"/>
      </w:pPr>
      <w:r>
        <w:rPr>
          <w:w w:val="105"/>
        </w:rPr>
        <w:t>Warranty</w:t>
      </w:r>
      <w:r>
        <w:rPr>
          <w:spacing w:val="22"/>
          <w:w w:val="105"/>
        </w:rPr>
        <w:t> </w:t>
      </w:r>
      <w:r>
        <w:rPr>
          <w:w w:val="105"/>
        </w:rPr>
        <w:t>Specialist,</w:t>
      </w:r>
      <w:r>
        <w:rPr>
          <w:spacing w:val="10"/>
          <w:w w:val="105"/>
        </w:rPr>
        <w:t> </w:t>
      </w:r>
      <w:r>
        <w:rPr>
          <w:w w:val="105"/>
        </w:rPr>
        <w:t>AutoPart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Co.</w:t>
      </w:r>
    </w:p>
    <w:p>
      <w:pPr>
        <w:pStyle w:val="BodyText"/>
        <w:spacing w:before="56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149848</wp:posOffset>
                </wp:positionV>
                <wp:extent cx="2695575" cy="371475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1.799082pt;width:212.25pt;height:29.25pt;mso-position-horizontal-relative:page;mso-position-vertical-relative:paragraph;z-index:15730176" type="#_x0000_t202" id="docshape19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2017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4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429" w:lineRule="auto" w:before="1"/>
        <w:ind w:left="5357" w:right="2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229243</wp:posOffset>
                </wp:positionV>
                <wp:extent cx="2695575" cy="2743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695575" cy="2743200"/>
                          <a:chExt cx="2695575" cy="2743200"/>
                        </a:xfrm>
                      </wpg:grpSpPr>
                      <wps:wsp>
                        <wps:cNvPr id="21" name="Textbox 21"/>
                        <wps:cNvSpPr txBox="1"/>
                        <wps:spPr>
                          <a:xfrm>
                            <a:off x="0" y="23717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1695449"/>
                            <a:ext cx="2581275" cy="6762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807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B.S. in Business Administration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March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  <w:sz w:val="16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8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12345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8.050653pt;width:212.25pt;height:216pt;mso-position-horizontal-relative:page;mso-position-vertical-relative:paragraph;z-index:15729664" id="docshapegroup20" coordorigin="0,361" coordsize="4245,4320">
                <v:shape style="position:absolute;left:0;top:4096;width:4245;height:585" type="#_x0000_t202" id="docshape21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031;width:4065;height:1065" type="#_x0000_t202" id="docshape22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807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B.S. in Business Administration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University</w:t>
                        </w: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March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  <w:sz w:val="16"/>
                          </w:rPr>
                          <w:t>2016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446;width:4245;height:58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61;width:4065;height:2085" type="#_x0000_t202" id="docshape24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80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</w:t>
                        </w:r>
                        <w:r>
                          <w:rPr>
                            <w:spacing w:val="6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12345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Handled 300+ warranty claims annually with a 92% approval rate</w:t>
      </w:r>
      <w:r>
        <w:rPr>
          <w:spacing w:val="40"/>
          <w:w w:val="105"/>
        </w:rPr>
        <w:t> </w:t>
      </w:r>
      <w:r>
        <w:rPr>
          <w:w w:val="105"/>
        </w:rPr>
        <w:t>Streamlined</w:t>
      </w:r>
      <w:r>
        <w:rPr>
          <w:spacing w:val="40"/>
          <w:w w:val="105"/>
        </w:rPr>
        <w:t> </w:t>
      </w:r>
      <w:r>
        <w:rPr>
          <w:w w:val="105"/>
        </w:rPr>
        <w:t>reporting,</w:t>
      </w:r>
      <w:r>
        <w:rPr>
          <w:spacing w:val="4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claim</w:t>
      </w:r>
      <w:r>
        <w:rPr>
          <w:spacing w:val="40"/>
          <w:w w:val="105"/>
        </w:rPr>
        <w:t> </w:t>
      </w:r>
      <w:r>
        <w:rPr>
          <w:w w:val="105"/>
        </w:rPr>
        <w:t>processing</w:t>
      </w:r>
      <w:r>
        <w:rPr>
          <w:spacing w:val="40"/>
          <w:w w:val="105"/>
        </w:rPr>
        <w:t> </w:t>
      </w:r>
      <w:r>
        <w:rPr>
          <w:w w:val="105"/>
        </w:rPr>
        <w:t>time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25%</w:t>
      </w:r>
    </w:p>
    <w:p>
      <w:pPr>
        <w:pStyle w:val="BodyText"/>
        <w:spacing w:before="76"/>
        <w:ind w:left="5078"/>
      </w:pPr>
      <w:r>
        <w:rPr>
          <w:w w:val="105"/>
        </w:rPr>
        <w:t>Customer</w:t>
      </w:r>
      <w:r>
        <w:rPr>
          <w:spacing w:val="17"/>
          <w:w w:val="105"/>
        </w:rPr>
        <w:t> </w:t>
      </w:r>
      <w:r>
        <w:rPr>
          <w:w w:val="105"/>
        </w:rPr>
        <w:t>Support</w:t>
      </w:r>
      <w:r>
        <w:rPr>
          <w:spacing w:val="17"/>
          <w:w w:val="105"/>
        </w:rPr>
        <w:t> </w:t>
      </w:r>
      <w:r>
        <w:rPr>
          <w:w w:val="105"/>
        </w:rPr>
        <w:t>Rep,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AutoDealers</w:t>
      </w:r>
    </w:p>
    <w:p>
      <w:pPr>
        <w:pStyle w:val="BodyText"/>
        <w:spacing w:before="41"/>
        <w:ind w:left="5078"/>
      </w:pP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w w:val="105"/>
        </w:rPr>
        <w:t>2016</w:t>
      </w:r>
      <w:r>
        <w:rPr>
          <w:spacing w:val="71"/>
          <w:w w:val="150"/>
        </w:rPr>
        <w:t> </w:t>
      </w:r>
      <w:r>
        <w:rPr>
          <w:w w:val="105"/>
        </w:rPr>
        <w:t>–</w:t>
      </w:r>
      <w:r>
        <w:rPr>
          <w:spacing w:val="70"/>
          <w:w w:val="150"/>
        </w:rPr>
        <w:t> </w:t>
      </w:r>
      <w:r>
        <w:rPr>
          <w:w w:val="105"/>
        </w:rPr>
        <w:t>February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2"/>
      </w:pPr>
    </w:p>
    <w:p>
      <w:pPr>
        <w:pStyle w:val="BodyText"/>
        <w:ind w:left="5357"/>
      </w:pPr>
      <w:r>
        <w:rPr>
          <w:w w:val="105"/>
        </w:rPr>
        <w:t>Communicated</w:t>
      </w:r>
      <w:r>
        <w:rPr>
          <w:spacing w:val="26"/>
          <w:w w:val="105"/>
        </w:rPr>
        <w:t> </w:t>
      </w:r>
      <w:r>
        <w:rPr>
          <w:w w:val="105"/>
        </w:rPr>
        <w:t>claim</w:t>
      </w:r>
      <w:r>
        <w:rPr>
          <w:spacing w:val="27"/>
          <w:w w:val="105"/>
        </w:rPr>
        <w:t> </w:t>
      </w:r>
      <w:r>
        <w:rPr>
          <w:w w:val="105"/>
        </w:rPr>
        <w:t>status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resolved</w:t>
      </w:r>
      <w:r>
        <w:rPr>
          <w:spacing w:val="27"/>
          <w:w w:val="105"/>
        </w:rPr>
        <w:t> </w:t>
      </w:r>
      <w:r>
        <w:rPr>
          <w:w w:val="105"/>
        </w:rPr>
        <w:t>customer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queries</w:t>
      </w:r>
    </w:p>
    <w:sectPr>
      <w:type w:val="continuous"/>
      <w:pgSz w:w="11920" w:h="16860"/>
      <w:pgMar w:top="0" w:bottom="0" w:left="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5133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2025-09-16T04:39:20Z</dcterms:created>
  <dcterms:modified xsi:type="dcterms:W3CDTF">2025-09-16T04:39:20Z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