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>
          <w:color w:val="080808"/>
          <w:w w:val="90"/>
        </w:rPr>
        <w:t>Casey</w:t>
      </w:r>
      <w:r>
        <w:rPr>
          <w:color w:val="080808"/>
          <w:spacing w:val="29"/>
        </w:rPr>
        <w:t> </w:t>
      </w:r>
      <w:r>
        <w:rPr>
          <w:color w:val="080808"/>
          <w:spacing w:val="-4"/>
        </w:rPr>
        <w:t>Davis</w:t>
      </w:r>
    </w:p>
    <w:p>
      <w:pPr>
        <w:pStyle w:val="Heading1"/>
        <w:spacing w:before="206"/>
        <w:ind w:left="296"/>
      </w:pPr>
      <w:r>
        <w:rPr>
          <w:color w:val="080808"/>
        </w:rPr>
        <w:t>Legal</w:t>
      </w:r>
      <w:r>
        <w:rPr>
          <w:color w:val="080808"/>
          <w:spacing w:val="16"/>
        </w:rPr>
        <w:t> </w:t>
      </w:r>
      <w:r>
        <w:rPr>
          <w:color w:val="080808"/>
        </w:rPr>
        <w:t>Intake</w:t>
      </w:r>
      <w:r>
        <w:rPr>
          <w:color w:val="080808"/>
          <w:spacing w:val="16"/>
        </w:rPr>
        <w:t> </w:t>
      </w:r>
      <w:r>
        <w:rPr>
          <w:color w:val="080808"/>
          <w:spacing w:val="-2"/>
        </w:rPr>
        <w:t>Assistant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Nashville,</w:t>
      </w:r>
      <w:r>
        <w:rPr>
          <w:spacing w:val="-4"/>
          <w:sz w:val="22"/>
        </w:rPr>
        <w:t> </w:t>
      </w:r>
      <w:r>
        <w:rPr>
          <w:sz w:val="22"/>
        </w:rPr>
        <w:t>TN</w:t>
      </w:r>
      <w:r>
        <w:rPr>
          <w:spacing w:val="12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6"/>
          <w:sz w:val="24"/>
        </w:rPr>
        <w:t> </w:t>
      </w:r>
      <w:r>
        <w:rPr>
          <w:sz w:val="22"/>
        </w:rPr>
        <w:t>(000) 543-2109</w:t>
      </w:r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6"/>
          <w:sz w:val="24"/>
        </w:rPr>
        <w:t> </w:t>
      </w:r>
      <w:hyperlink r:id="rId5">
        <w:r>
          <w:rPr>
            <w:sz w:val="22"/>
          </w:rPr>
          <w:t>casey.davis@email.com</w:t>
        </w:r>
      </w:hyperlink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6"/>
          <w:sz w:val="24"/>
        </w:rPr>
        <w:t> </w:t>
      </w:r>
      <w:r>
        <w:rPr>
          <w:spacing w:val="-2"/>
          <w:sz w:val="22"/>
        </w:rPr>
        <w:t>LinkedIn</w:t>
      </w:r>
    </w:p>
    <w:p>
      <w:pPr>
        <w:pStyle w:val="BodyText"/>
        <w:spacing w:before="119"/>
        <w:rPr>
          <w:sz w:val="29"/>
        </w:rPr>
      </w:pPr>
    </w:p>
    <w:p>
      <w:pPr>
        <w:pStyle w:val="Heading1"/>
      </w:pPr>
      <w:r>
        <w:rPr>
          <w:color w:val="080808"/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before="114"/>
        <w:ind w:left="259" w:right="0" w:firstLine="0"/>
        <w:jc w:val="left"/>
        <w:rPr>
          <w:b/>
          <w:sz w:val="15"/>
        </w:rPr>
      </w:pPr>
      <w:r>
        <w:rPr>
          <w:b/>
          <w:spacing w:val="-2"/>
          <w:sz w:val="15"/>
        </w:rPr>
        <w:t>Client-Focused</w:t>
      </w:r>
      <w:r>
        <w:rPr>
          <w:b/>
          <w:spacing w:val="1"/>
          <w:sz w:val="15"/>
        </w:rPr>
        <w:t> </w:t>
      </w:r>
      <w:r>
        <w:rPr>
          <w:b/>
          <w:spacing w:val="-2"/>
          <w:sz w:val="15"/>
        </w:rPr>
        <w:t>Legal</w:t>
      </w:r>
      <w:r>
        <w:rPr>
          <w:b/>
          <w:spacing w:val="2"/>
          <w:sz w:val="15"/>
        </w:rPr>
        <w:t> </w:t>
      </w:r>
      <w:r>
        <w:rPr>
          <w:b/>
          <w:spacing w:val="-2"/>
          <w:sz w:val="15"/>
        </w:rPr>
        <w:t>Intake</w:t>
      </w:r>
      <w:r>
        <w:rPr>
          <w:b/>
          <w:spacing w:val="-3"/>
          <w:sz w:val="15"/>
        </w:rPr>
        <w:t> </w:t>
      </w:r>
      <w:r>
        <w:rPr>
          <w:b/>
          <w:spacing w:val="-2"/>
          <w:sz w:val="15"/>
        </w:rPr>
        <w:t>Assistant</w:t>
      </w:r>
      <w:r>
        <w:rPr>
          <w:b/>
          <w:spacing w:val="2"/>
          <w:sz w:val="15"/>
        </w:rPr>
        <w:t> </w:t>
      </w:r>
      <w:r>
        <w:rPr>
          <w:b/>
          <w:spacing w:val="-2"/>
          <w:sz w:val="15"/>
        </w:rPr>
        <w:t>with</w:t>
      </w:r>
      <w:r>
        <w:rPr>
          <w:b/>
          <w:spacing w:val="1"/>
          <w:sz w:val="15"/>
        </w:rPr>
        <w:t> </w:t>
      </w:r>
      <w:r>
        <w:rPr>
          <w:b/>
          <w:spacing w:val="-2"/>
          <w:sz w:val="15"/>
        </w:rPr>
        <w:t>Experience</w:t>
      </w:r>
      <w:r>
        <w:rPr>
          <w:b/>
          <w:spacing w:val="2"/>
          <w:sz w:val="15"/>
        </w:rPr>
        <w:t> </w:t>
      </w:r>
      <w:r>
        <w:rPr>
          <w:b/>
          <w:spacing w:val="-2"/>
          <w:sz w:val="15"/>
        </w:rPr>
        <w:t>in</w:t>
      </w:r>
      <w:r>
        <w:rPr>
          <w:b/>
          <w:spacing w:val="2"/>
          <w:sz w:val="15"/>
        </w:rPr>
        <w:t> </w:t>
      </w:r>
      <w:r>
        <w:rPr>
          <w:b/>
          <w:spacing w:val="-2"/>
          <w:sz w:val="15"/>
        </w:rPr>
        <w:t>Frontline</w:t>
      </w:r>
      <w:r>
        <w:rPr>
          <w:b/>
          <w:spacing w:val="2"/>
          <w:sz w:val="15"/>
        </w:rPr>
        <w:t> </w:t>
      </w:r>
      <w:r>
        <w:rPr>
          <w:b/>
          <w:spacing w:val="-2"/>
          <w:sz w:val="15"/>
        </w:rPr>
        <w:t>Support</w:t>
      </w:r>
    </w:p>
    <w:p>
      <w:pPr>
        <w:spacing w:line="292" w:lineRule="auto" w:before="23"/>
        <w:ind w:left="259" w:right="336" w:firstLine="0"/>
        <w:jc w:val="left"/>
        <w:rPr>
          <w:sz w:val="15"/>
        </w:rPr>
      </w:pPr>
      <w:r>
        <w:rPr>
          <w:sz w:val="15"/>
        </w:rPr>
        <w:t>Legal</w:t>
      </w:r>
      <w:r>
        <w:rPr>
          <w:spacing w:val="-10"/>
          <w:sz w:val="15"/>
        </w:rPr>
        <w:t> </w:t>
      </w:r>
      <w:r>
        <w:rPr>
          <w:sz w:val="15"/>
        </w:rPr>
        <w:t>intake</w:t>
      </w:r>
      <w:r>
        <w:rPr>
          <w:spacing w:val="-7"/>
          <w:sz w:val="15"/>
        </w:rPr>
        <w:t> </w:t>
      </w:r>
      <w:r>
        <w:rPr>
          <w:sz w:val="15"/>
        </w:rPr>
        <w:t>assistant</w:t>
      </w:r>
      <w:r>
        <w:rPr>
          <w:spacing w:val="-7"/>
          <w:sz w:val="15"/>
        </w:rPr>
        <w:t> </w:t>
      </w:r>
      <w:r>
        <w:rPr>
          <w:sz w:val="15"/>
        </w:rPr>
        <w:t>with</w:t>
      </w:r>
      <w:r>
        <w:rPr>
          <w:spacing w:val="-7"/>
          <w:sz w:val="15"/>
        </w:rPr>
        <w:t> </w:t>
      </w:r>
      <w:r>
        <w:rPr>
          <w:sz w:val="15"/>
        </w:rPr>
        <w:t>four</w:t>
      </w:r>
      <w:r>
        <w:rPr>
          <w:spacing w:val="-7"/>
          <w:sz w:val="15"/>
        </w:rPr>
        <w:t> </w:t>
      </w:r>
      <w:r>
        <w:rPr>
          <w:sz w:val="15"/>
        </w:rPr>
        <w:t>years</w:t>
      </w:r>
      <w:r>
        <w:rPr>
          <w:spacing w:val="-7"/>
          <w:sz w:val="15"/>
        </w:rPr>
        <w:t> </w:t>
      </w:r>
      <w:r>
        <w:rPr>
          <w:sz w:val="15"/>
        </w:rPr>
        <w:t>of</w:t>
      </w:r>
      <w:r>
        <w:rPr>
          <w:spacing w:val="-7"/>
          <w:sz w:val="15"/>
        </w:rPr>
        <w:t> </w:t>
      </w:r>
      <w:r>
        <w:rPr>
          <w:sz w:val="15"/>
        </w:rPr>
        <w:t>experience</w:t>
      </w:r>
      <w:r>
        <w:rPr>
          <w:spacing w:val="-7"/>
          <w:sz w:val="15"/>
        </w:rPr>
        <w:t> </w:t>
      </w:r>
      <w:r>
        <w:rPr>
          <w:sz w:val="15"/>
        </w:rPr>
        <w:t>managing</w:t>
      </w:r>
      <w:r>
        <w:rPr>
          <w:spacing w:val="-7"/>
          <w:sz w:val="15"/>
        </w:rPr>
        <w:t> </w:t>
      </w:r>
      <w:r>
        <w:rPr>
          <w:sz w:val="15"/>
        </w:rPr>
        <w:t>client</w:t>
      </w:r>
      <w:r>
        <w:rPr>
          <w:spacing w:val="-7"/>
          <w:sz w:val="15"/>
        </w:rPr>
        <w:t> </w:t>
      </w:r>
      <w:r>
        <w:rPr>
          <w:sz w:val="15"/>
        </w:rPr>
        <w:t>communications,</w:t>
      </w:r>
      <w:r>
        <w:rPr>
          <w:spacing w:val="-7"/>
          <w:sz w:val="15"/>
        </w:rPr>
        <w:t> </w:t>
      </w:r>
      <w:r>
        <w:rPr>
          <w:sz w:val="15"/>
        </w:rPr>
        <w:t>case</w:t>
      </w:r>
      <w:r>
        <w:rPr>
          <w:spacing w:val="-7"/>
          <w:sz w:val="15"/>
        </w:rPr>
        <w:t> </w:t>
      </w:r>
      <w:r>
        <w:rPr>
          <w:sz w:val="15"/>
        </w:rPr>
        <w:t>screening,</w:t>
      </w:r>
      <w:r>
        <w:rPr>
          <w:spacing w:val="-7"/>
          <w:sz w:val="15"/>
        </w:rPr>
        <w:t> </w:t>
      </w:r>
      <w:r>
        <w:rPr>
          <w:sz w:val="15"/>
        </w:rPr>
        <w:t>and</w:t>
      </w:r>
      <w:r>
        <w:rPr>
          <w:spacing w:val="-7"/>
          <w:sz w:val="15"/>
        </w:rPr>
        <w:t> </w:t>
      </w:r>
      <w:r>
        <w:rPr>
          <w:sz w:val="15"/>
        </w:rPr>
        <w:t>data</w:t>
      </w:r>
      <w:r>
        <w:rPr>
          <w:spacing w:val="-7"/>
          <w:sz w:val="15"/>
        </w:rPr>
        <w:t> </w:t>
      </w:r>
      <w:r>
        <w:rPr>
          <w:sz w:val="15"/>
        </w:rPr>
        <w:t>entry</w:t>
      </w:r>
      <w:r>
        <w:rPr>
          <w:spacing w:val="-7"/>
          <w:sz w:val="15"/>
        </w:rPr>
        <w:t> </w:t>
      </w:r>
      <w:r>
        <w:rPr>
          <w:sz w:val="15"/>
        </w:rPr>
        <w:t>for</w:t>
      </w:r>
      <w:r>
        <w:rPr>
          <w:spacing w:val="-7"/>
          <w:sz w:val="15"/>
        </w:rPr>
        <w:t> </w:t>
      </w:r>
      <w:r>
        <w:rPr>
          <w:sz w:val="15"/>
        </w:rPr>
        <w:t>legal</w:t>
      </w:r>
      <w:r>
        <w:rPr>
          <w:spacing w:val="-7"/>
          <w:sz w:val="15"/>
        </w:rPr>
        <w:t> </w:t>
      </w:r>
      <w:r>
        <w:rPr>
          <w:sz w:val="15"/>
        </w:rPr>
        <w:t>practices.</w:t>
      </w:r>
      <w:r>
        <w:rPr>
          <w:spacing w:val="-11"/>
          <w:sz w:val="15"/>
        </w:rPr>
        <w:t> </w:t>
      </w:r>
      <w:r>
        <w:rPr>
          <w:sz w:val="15"/>
        </w:rPr>
        <w:t>Adept</w:t>
      </w:r>
      <w:r>
        <w:rPr>
          <w:spacing w:val="-6"/>
          <w:sz w:val="15"/>
        </w:rPr>
        <w:t> </w:t>
      </w:r>
      <w:r>
        <w:rPr>
          <w:sz w:val="15"/>
        </w:rPr>
        <w:t>at calming anxious clients and capturing accurate information for attorney review.</w:t>
      </w:r>
    </w:p>
    <w:p>
      <w:pPr>
        <w:pStyle w:val="BodyText"/>
        <w:spacing w:before="89"/>
        <w:rPr>
          <w:sz w:val="15"/>
        </w:rPr>
      </w:pPr>
    </w:p>
    <w:p>
      <w:pPr>
        <w:pStyle w:val="Heading1"/>
      </w:pPr>
      <w:r>
        <w:rPr>
          <w:color w:val="080808"/>
        </w:rPr>
        <w:t>Professional</w:t>
      </w:r>
      <w:r>
        <w:rPr>
          <w:color w:val="080808"/>
          <w:spacing w:val="4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7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113622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46625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tabs>
          <w:tab w:pos="8386" w:val="left" w:leader="none"/>
        </w:tabs>
        <w:spacing w:before="101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Legal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Intake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Assistant</w:t>
      </w:r>
      <w:r>
        <w:rPr>
          <w:b/>
          <w:spacing w:val="1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7"/>
          <w:w w:val="105"/>
          <w:sz w:val="20"/>
        </w:rPr>
        <w:t> </w:t>
      </w:r>
      <w:r>
        <w:rPr>
          <w:b/>
          <w:w w:val="105"/>
          <w:sz w:val="18"/>
        </w:rPr>
        <w:t>Justice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Now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Legal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Services</w:t>
      </w:r>
      <w:r>
        <w:rPr>
          <w:b/>
          <w:spacing w:val="45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8"/>
          <w:w w:val="105"/>
          <w:sz w:val="20"/>
        </w:rPr>
        <w:t> </w:t>
      </w:r>
      <w:r>
        <w:rPr>
          <w:b/>
          <w:w w:val="105"/>
          <w:sz w:val="18"/>
        </w:rPr>
        <w:t>Nashville,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TN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October</w:t>
      </w:r>
      <w:r>
        <w:rPr>
          <w:b/>
          <w:spacing w:val="-13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2021</w:t>
      </w:r>
      <w:r>
        <w:rPr>
          <w:b/>
          <w:spacing w:val="-12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13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Present</w:t>
      </w:r>
    </w:p>
    <w:p>
      <w:pPr>
        <w:pStyle w:val="BodyText"/>
        <w:spacing w:before="147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Conduct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initial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intake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interviews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log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client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details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into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CRM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system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45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Schedule</w:t>
      </w:r>
      <w:r>
        <w:rPr>
          <w:spacing w:val="11"/>
          <w:sz w:val="18"/>
        </w:rPr>
        <w:t> </w:t>
      </w:r>
      <w:r>
        <w:rPr>
          <w:sz w:val="18"/>
        </w:rPr>
        <w:t>consultations</w:t>
      </w:r>
      <w:r>
        <w:rPr>
          <w:spacing w:val="12"/>
          <w:sz w:val="18"/>
        </w:rPr>
        <w:t> </w:t>
      </w:r>
      <w:r>
        <w:rPr>
          <w:sz w:val="18"/>
        </w:rPr>
        <w:t>and</w:t>
      </w:r>
      <w:r>
        <w:rPr>
          <w:spacing w:val="12"/>
          <w:sz w:val="18"/>
        </w:rPr>
        <w:t> </w:t>
      </w:r>
      <w:r>
        <w:rPr>
          <w:sz w:val="18"/>
        </w:rPr>
        <w:t>route</w:t>
      </w:r>
      <w:r>
        <w:rPr>
          <w:spacing w:val="12"/>
          <w:sz w:val="18"/>
        </w:rPr>
        <w:t> </w:t>
      </w:r>
      <w:r>
        <w:rPr>
          <w:sz w:val="18"/>
        </w:rPr>
        <w:t>clients</w:t>
      </w:r>
      <w:r>
        <w:rPr>
          <w:spacing w:val="12"/>
          <w:sz w:val="18"/>
        </w:rPr>
        <w:t> </w:t>
      </w:r>
      <w:r>
        <w:rPr>
          <w:sz w:val="18"/>
        </w:rPr>
        <w:t>to</w:t>
      </w:r>
      <w:r>
        <w:rPr>
          <w:spacing w:val="12"/>
          <w:sz w:val="18"/>
        </w:rPr>
        <w:t> </w:t>
      </w:r>
      <w:r>
        <w:rPr>
          <w:sz w:val="18"/>
        </w:rPr>
        <w:t>appropriate</w:t>
      </w:r>
      <w:r>
        <w:rPr>
          <w:spacing w:val="12"/>
          <w:sz w:val="18"/>
        </w:rPr>
        <w:t> </w:t>
      </w:r>
      <w:r>
        <w:rPr>
          <w:sz w:val="18"/>
        </w:rPr>
        <w:t>legal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teams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Maintain</w:t>
      </w:r>
      <w:r>
        <w:rPr>
          <w:spacing w:val="13"/>
          <w:sz w:val="18"/>
        </w:rPr>
        <w:t> </w:t>
      </w:r>
      <w:r>
        <w:rPr>
          <w:sz w:val="18"/>
        </w:rPr>
        <w:t>conﬁdentiality</w:t>
      </w:r>
      <w:r>
        <w:rPr>
          <w:spacing w:val="13"/>
          <w:sz w:val="18"/>
        </w:rPr>
        <w:t> </w:t>
      </w:r>
      <w:r>
        <w:rPr>
          <w:sz w:val="18"/>
        </w:rPr>
        <w:t>and</w:t>
      </w:r>
      <w:r>
        <w:rPr>
          <w:spacing w:val="13"/>
          <w:sz w:val="18"/>
        </w:rPr>
        <w:t> </w:t>
      </w:r>
      <w:r>
        <w:rPr>
          <w:sz w:val="18"/>
        </w:rPr>
        <w:t>ensure</w:t>
      </w:r>
      <w:r>
        <w:rPr>
          <w:spacing w:val="14"/>
          <w:sz w:val="18"/>
        </w:rPr>
        <w:t> </w:t>
      </w:r>
      <w:r>
        <w:rPr>
          <w:sz w:val="18"/>
        </w:rPr>
        <w:t>compliance</w:t>
      </w:r>
      <w:r>
        <w:rPr>
          <w:spacing w:val="13"/>
          <w:sz w:val="18"/>
        </w:rPr>
        <w:t> </w:t>
      </w:r>
      <w:r>
        <w:rPr>
          <w:sz w:val="18"/>
        </w:rPr>
        <w:t>with</w:t>
      </w:r>
      <w:r>
        <w:rPr>
          <w:spacing w:val="13"/>
          <w:sz w:val="18"/>
        </w:rPr>
        <w:t> </w:t>
      </w:r>
      <w:r>
        <w:rPr>
          <w:sz w:val="18"/>
        </w:rPr>
        <w:t>intake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protocols</w:t>
      </w:r>
    </w:p>
    <w:p>
      <w:pPr>
        <w:pStyle w:val="BodyText"/>
        <w:spacing w:before="93"/>
      </w:pPr>
    </w:p>
    <w:p>
      <w:pPr>
        <w:tabs>
          <w:tab w:pos="7921" w:val="left" w:leader="none"/>
        </w:tabs>
        <w:spacing w:before="1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Front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Desk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Coordinator</w:t>
      </w:r>
      <w:r>
        <w:rPr>
          <w:b/>
          <w:spacing w:val="8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9"/>
          <w:w w:val="105"/>
          <w:sz w:val="20"/>
        </w:rPr>
        <w:t> </w:t>
      </w:r>
      <w:r>
        <w:rPr>
          <w:b/>
          <w:w w:val="105"/>
          <w:sz w:val="18"/>
        </w:rPr>
        <w:t>East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Side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Law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Firm</w:t>
      </w:r>
      <w:r>
        <w:rPr>
          <w:b/>
          <w:spacing w:val="49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10"/>
          <w:w w:val="105"/>
          <w:sz w:val="20"/>
        </w:rPr>
        <w:t> </w:t>
      </w:r>
      <w:r>
        <w:rPr>
          <w:b/>
          <w:w w:val="105"/>
          <w:sz w:val="18"/>
        </w:rPr>
        <w:t>Nashville,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TN</w:t>
      </w:r>
      <w:r>
        <w:rPr>
          <w:b/>
          <w:sz w:val="18"/>
        </w:rPr>
        <w:tab/>
      </w:r>
      <w:r>
        <w:rPr>
          <w:b/>
          <w:spacing w:val="-2"/>
          <w:w w:val="105"/>
          <w:position w:val="3"/>
          <w:sz w:val="18"/>
        </w:rPr>
        <w:t>June</w:t>
      </w:r>
      <w:r>
        <w:rPr>
          <w:b/>
          <w:spacing w:val="-6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2019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–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September</w:t>
      </w:r>
      <w:r>
        <w:rPr>
          <w:b/>
          <w:spacing w:val="-6"/>
          <w:w w:val="105"/>
          <w:position w:val="3"/>
          <w:sz w:val="18"/>
        </w:rPr>
        <w:t> </w:t>
      </w:r>
      <w:r>
        <w:rPr>
          <w:b/>
          <w:spacing w:val="-4"/>
          <w:w w:val="105"/>
          <w:position w:val="3"/>
          <w:sz w:val="18"/>
        </w:rPr>
        <w:t>2021</w:t>
      </w:r>
    </w:p>
    <w:p>
      <w:pPr>
        <w:pStyle w:val="BodyText"/>
        <w:spacing w:before="2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ListParagraph"/>
        <w:numPr>
          <w:ilvl w:val="0"/>
          <w:numId w:val="1"/>
        </w:numPr>
        <w:tabs>
          <w:tab w:pos="1541" w:val="left" w:leader="none"/>
        </w:tabs>
        <w:spacing w:line="351" w:lineRule="exact" w:before="96" w:after="0"/>
        <w:ind w:left="1541" w:right="0" w:hanging="110"/>
        <w:jc w:val="lef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541" w:val="left" w:leader="none"/>
        </w:tabs>
        <w:spacing w:line="351" w:lineRule="exact" w:before="0" w:after="0"/>
        <w:ind w:left="1541" w:right="0" w:hanging="110"/>
        <w:jc w:val="left"/>
        <w:rPr>
          <w:sz w:val="29"/>
        </w:rPr>
      </w:pPr>
    </w:p>
    <w:p>
      <w:pPr>
        <w:pStyle w:val="Heading1"/>
        <w:spacing w:before="282"/>
      </w:pPr>
      <w:r>
        <w:rPr>
          <w:color w:val="080808"/>
          <w:spacing w:val="-4"/>
          <w:w w:val="105"/>
        </w:rPr>
        <w:t>Education</w:t>
      </w:r>
    </w:p>
    <w:p>
      <w:pPr>
        <w:pStyle w:val="BodyText"/>
        <w:spacing w:line="400" w:lineRule="auto" w:before="173"/>
        <w:ind w:left="83" w:right="1956"/>
      </w:pPr>
      <w:r>
        <w:rPr/>
        <w:br w:type="column"/>
      </w:r>
      <w:r>
        <w:rPr>
          <w:w w:val="105"/>
        </w:rPr>
        <w:t>Answered</w:t>
      </w:r>
      <w:r>
        <w:rPr>
          <w:spacing w:val="-14"/>
          <w:w w:val="105"/>
        </w:rPr>
        <w:t> </w:t>
      </w:r>
      <w:r>
        <w:rPr>
          <w:w w:val="105"/>
        </w:rPr>
        <w:t>phone</w:t>
      </w:r>
      <w:r>
        <w:rPr>
          <w:spacing w:val="-13"/>
          <w:w w:val="105"/>
        </w:rPr>
        <w:t> </w:t>
      </w:r>
      <w:r>
        <w:rPr>
          <w:w w:val="105"/>
        </w:rPr>
        <w:t>calls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emails,</w:t>
      </w:r>
      <w:r>
        <w:rPr>
          <w:spacing w:val="-13"/>
          <w:w w:val="105"/>
        </w:rPr>
        <w:t> </w:t>
      </w:r>
      <w:r>
        <w:rPr>
          <w:w w:val="105"/>
        </w:rPr>
        <w:t>handling</w:t>
      </w:r>
      <w:r>
        <w:rPr>
          <w:spacing w:val="-13"/>
          <w:w w:val="105"/>
        </w:rPr>
        <w:t> </w:t>
      </w:r>
      <w:r>
        <w:rPr>
          <w:w w:val="105"/>
        </w:rPr>
        <w:t>client</w:t>
      </w:r>
      <w:r>
        <w:rPr>
          <w:spacing w:val="-13"/>
          <w:w w:val="105"/>
        </w:rPr>
        <w:t> </w:t>
      </w:r>
      <w:r>
        <w:rPr>
          <w:w w:val="105"/>
        </w:rPr>
        <w:t>inquiries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case</w:t>
      </w:r>
      <w:r>
        <w:rPr>
          <w:spacing w:val="-13"/>
          <w:w w:val="105"/>
        </w:rPr>
        <w:t> </w:t>
      </w:r>
      <w:r>
        <w:rPr>
          <w:w w:val="105"/>
        </w:rPr>
        <w:t>status</w:t>
      </w:r>
      <w:r>
        <w:rPr>
          <w:spacing w:val="-13"/>
          <w:w w:val="105"/>
        </w:rPr>
        <w:t> </w:t>
      </w:r>
      <w:r>
        <w:rPr>
          <w:w w:val="105"/>
        </w:rPr>
        <w:t>updates Entered new case ﬁles and updated intake logs with accuracy</w:t>
      </w:r>
    </w:p>
    <w:p>
      <w:pPr>
        <w:spacing w:after="0" w:line="400" w:lineRule="auto"/>
        <w:sectPr>
          <w:type w:val="continuous"/>
          <w:pgSz w:w="11920" w:h="16860"/>
          <w:pgMar w:top="0" w:bottom="0" w:left="540" w:right="820"/>
          <w:cols w:num="2" w:equalWidth="0">
            <w:col w:w="1606" w:space="40"/>
            <w:col w:w="8914"/>
          </w:cols>
        </w:sectPr>
      </w:pPr>
    </w:p>
    <w:p>
      <w:pPr>
        <w:pStyle w:val="BodyText"/>
        <w:spacing w:before="6"/>
        <w:rPr>
          <w:sz w:val="15"/>
        </w:rPr>
      </w:pPr>
    </w:p>
    <w:p>
      <w:pPr>
        <w:pStyle w:val="BodyText"/>
        <w:spacing w:line="20" w:lineRule="exact"/>
        <w:ind w:left="25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77000" cy="95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477000" cy="9525"/>
                          <a:chExt cx="6477000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4770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0" h="9525">
                                <a:moveTo>
                                  <a:pt x="64769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76999" y="0"/>
                                </a:lnTo>
                                <a:lnTo>
                                  <a:pt x="64769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0pt;height:.75pt;mso-position-horizontal-relative:char;mso-position-vertical-relative:line" id="docshapegroup3" coordorigin="0,0" coordsize="10200,15">
                <v:rect style="position:absolute;left:0;top:0;width:10200;height:15" id="docshape4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540" w:right="820"/>
        </w:sectPr>
      </w:pPr>
    </w:p>
    <w:p>
      <w:pPr>
        <w:spacing w:before="26"/>
        <w:ind w:left="259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Associate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of</w:t>
      </w:r>
      <w:r>
        <w:rPr>
          <w:b/>
          <w:spacing w:val="-10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Arts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(A.A.)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in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Communications</w:t>
      </w:r>
    </w:p>
    <w:p>
      <w:pPr>
        <w:pStyle w:val="BodyText"/>
        <w:spacing w:before="183"/>
        <w:ind w:left="259"/>
      </w:pPr>
      <w:r>
        <w:rPr/>
        <w:t>Volunteer</w:t>
      </w:r>
      <w:r>
        <w:rPr>
          <w:spacing w:val="12"/>
        </w:rPr>
        <w:t> </w:t>
      </w:r>
      <w:r>
        <w:rPr/>
        <w:t>State</w:t>
      </w:r>
      <w:r>
        <w:rPr>
          <w:spacing w:val="13"/>
        </w:rPr>
        <w:t> </w:t>
      </w:r>
      <w:r>
        <w:rPr/>
        <w:t>Community</w:t>
      </w:r>
      <w:r>
        <w:rPr>
          <w:spacing w:val="13"/>
        </w:rPr>
        <w:t> </w:t>
      </w:r>
      <w:r>
        <w:rPr/>
        <w:t>College,</w:t>
      </w:r>
      <w:r>
        <w:rPr>
          <w:spacing w:val="12"/>
        </w:rPr>
        <w:t> </w:t>
      </w:r>
      <w:r>
        <w:rPr/>
        <w:t>Gallatin,</w:t>
      </w:r>
      <w:r>
        <w:rPr>
          <w:spacing w:val="9"/>
        </w:rPr>
        <w:t> </w:t>
      </w:r>
      <w:r>
        <w:rPr>
          <w:spacing w:val="-5"/>
        </w:rPr>
        <w:t>TN</w:t>
      </w:r>
    </w:p>
    <w:p>
      <w:pPr>
        <w:spacing w:before="26"/>
        <w:ind w:left="25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May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2019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540" w:right="820"/>
          <w:cols w:num="2" w:equalWidth="0">
            <w:col w:w="4326" w:space="5040"/>
            <w:col w:w="1194"/>
          </w:cols>
        </w:sectPr>
      </w:pPr>
    </w:p>
    <w:p>
      <w:pPr>
        <w:pStyle w:val="BodyText"/>
        <w:spacing w:before="141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8315312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8315312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E87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0688" id="docshape5" coordorigin="11625,0" coordsize="294,16858" path="m11918,0l11625,0,11625,4110,11625,13095,11625,16858,11918,16858,11918,13095,11918,4110,11918,0xe" filled="true" fillcolor="#5e87a8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  <w:spacing w:before="0"/>
      </w:pPr>
      <w:r>
        <w:rPr>
          <w:color w:val="080808"/>
        </w:rPr>
        <w:t>Key</w:t>
      </w:r>
      <w:r>
        <w:rPr>
          <w:color w:val="080808"/>
          <w:spacing w:val="-17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504824</wp:posOffset>
                </wp:positionH>
                <wp:positionV relativeFrom="paragraph">
                  <wp:posOffset>104353</wp:posOffset>
                </wp:positionV>
                <wp:extent cx="64770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16839pt;width:509.999959pt;height:.75pt;mso-position-horizontal-relative:page;mso-position-vertical-relative:paragraph;z-index:-15727104;mso-wrap-distance-left:0;mso-wrap-distance-right:0" id="docshape6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44" w:after="0"/>
        <w:ind w:left="55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Client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screening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35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Data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entry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35" w:lineRule="exact" w:before="0" w:after="0"/>
        <w:ind w:left="555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18"/>
        </w:rPr>
        <w:t>Initial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case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evaluation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position w:val="-2"/>
          <w:sz w:val="31"/>
        </w:rPr>
      </w:pPr>
      <w:r>
        <w:rPr>
          <w:sz w:val="18"/>
        </w:rPr>
        <w:t>Legal</w:t>
      </w:r>
      <w:r>
        <w:rPr>
          <w:spacing w:val="16"/>
          <w:sz w:val="18"/>
        </w:rPr>
        <w:t> </w:t>
      </w:r>
      <w:r>
        <w:rPr>
          <w:sz w:val="18"/>
        </w:rPr>
        <w:t>customer</w:t>
      </w:r>
      <w:r>
        <w:rPr>
          <w:spacing w:val="16"/>
          <w:sz w:val="18"/>
        </w:rPr>
        <w:t> </w:t>
      </w:r>
      <w:r>
        <w:rPr>
          <w:sz w:val="18"/>
        </w:rPr>
        <w:t>relationship</w:t>
      </w:r>
      <w:r>
        <w:rPr>
          <w:spacing w:val="16"/>
          <w:sz w:val="18"/>
        </w:rPr>
        <w:t> </w:t>
      </w:r>
      <w:r>
        <w:rPr>
          <w:sz w:val="18"/>
        </w:rPr>
        <w:t>management</w:t>
      </w:r>
      <w:r>
        <w:rPr>
          <w:spacing w:val="16"/>
          <w:sz w:val="18"/>
        </w:rPr>
        <w:t> </w:t>
      </w:r>
      <w:r>
        <w:rPr>
          <w:sz w:val="18"/>
        </w:rPr>
        <w:t>(CRM)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systems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18"/>
        </w:rPr>
        <w:t>Phone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email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sectPr>
      <w:type w:val="continuous"/>
      <w:pgSz w:w="11920" w:h="16860"/>
      <w:pgMar w:top="0" w:bottom="0" w:left="5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5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55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sey.davis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2025-09-15T17:31:24Z</dcterms:created>
  <dcterms:modified xsi:type="dcterms:W3CDTF">2025-09-15T17:31:24Z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