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Cosmetic</w:t>
      </w:r>
      <w:r>
        <w:rPr>
          <w:b/>
          <w:color w:val="FFFFFF"/>
          <w:spacing w:val="-18"/>
          <w:sz w:val="29"/>
        </w:rPr>
        <w:t> </w:t>
      </w:r>
      <w:r>
        <w:rPr>
          <w:b/>
          <w:color w:val="FFFFFF"/>
          <w:spacing w:val="-2"/>
          <w:sz w:val="29"/>
        </w:rPr>
        <w:t>Dentist</w:t>
      </w:r>
    </w:p>
    <w:p>
      <w:pPr>
        <w:spacing w:line="273" w:lineRule="auto" w:before="179"/>
        <w:ind w:left="49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Cosmetic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dentist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enhancing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smiles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advanced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procedures.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veneers, whitening,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smile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satisfaction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outcomes.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60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5"/>
          <w:sz w:val="35"/>
        </w:rPr>
        <w:t>Professional</w:t>
      </w:r>
      <w:r>
        <w:rPr>
          <w:b/>
          <w:smallCaps/>
          <w:color w:val="080808"/>
          <w:spacing w:val="-4"/>
          <w:sz w:val="35"/>
        </w:rPr>
        <w:t> </w:t>
      </w:r>
      <w:r>
        <w:rPr>
          <w:b/>
          <w:smallCaps/>
          <w:color w:val="080808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1466"/>
      </w:pPr>
      <w:r>
        <w:rPr>
          <w:w w:val="105"/>
        </w:rPr>
        <w:t>Cosmetic Dentist </w:t>
      </w:r>
      <w:r>
        <w:rPr>
          <w:w w:val="105"/>
          <w:position w:val="2"/>
        </w:rPr>
        <w:t>| </w:t>
      </w:r>
      <w:r>
        <w:rPr>
          <w:w w:val="105"/>
        </w:rPr>
        <w:t>Bright Smile</w:t>
      </w:r>
      <w:r>
        <w:rPr>
          <w:spacing w:val="-1"/>
          <w:w w:val="105"/>
        </w:rPr>
        <w:t> </w:t>
      </w:r>
      <w:r>
        <w:rPr>
          <w:w w:val="105"/>
        </w:rPr>
        <w:t>Aesthetics, Los</w:t>
      </w:r>
      <w:r>
        <w:rPr>
          <w:spacing w:val="-1"/>
          <w:w w:val="105"/>
        </w:rPr>
        <w:t> </w:t>
      </w:r>
      <w:r>
        <w:rPr>
          <w:w w:val="105"/>
        </w:rPr>
        <w:t>Angeles, CA June 2016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600"/>
          <w:cols w:num="2" w:equalWidth="0">
            <w:col w:w="1531" w:space="2301"/>
            <w:col w:w="710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07"/>
      </w:pPr>
    </w:p>
    <w:p>
      <w:pPr>
        <w:pStyle w:val="BodyText"/>
        <w:spacing w:line="643" w:lineRule="auto" w:before="1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Performed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800+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cosmetic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positive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feedback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38" w:after="0"/>
        <w:ind w:left="940" w:right="373" w:hanging="298"/>
        <w:jc w:val="left"/>
        <w:rPr>
          <w:sz w:val="18"/>
        </w:rPr>
      </w:pPr>
      <w:r>
        <w:rPr>
          <w:w w:val="105"/>
          <w:sz w:val="18"/>
        </w:rPr>
        <w:t>Increased practice revenue by 20% through elective cosmetic service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promotion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10" w:after="0"/>
        <w:ind w:left="940" w:right="100" w:hanging="298"/>
        <w:jc w:val="left"/>
        <w:rPr>
          <w:sz w:val="18"/>
        </w:rPr>
      </w:pPr>
      <w:r>
        <w:rPr>
          <w:w w:val="105"/>
          <w:sz w:val="18"/>
        </w:rPr>
        <w:t>Created digital smile simulations to enhance patient acceptance rates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30%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600"/>
          <w:cols w:num="2" w:equalWidth="0">
            <w:col w:w="2422" w:space="1150"/>
            <w:col w:w="7368"/>
          </w:cols>
        </w:sectPr>
      </w:pPr>
    </w:p>
    <w:p>
      <w:pPr>
        <w:pStyle w:val="BodyText"/>
        <w:spacing w:line="181" w:lineRule="exact"/>
        <w:ind w:left="64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05"/>
        </w:rPr>
        <w:t>123</w:t>
      </w:r>
    </w:p>
    <w:p>
      <w:pPr>
        <w:pStyle w:val="BodyText"/>
        <w:spacing w:line="268" w:lineRule="auto" w:before="112"/>
        <w:ind w:left="642" w:right="1907"/>
      </w:pPr>
      <w:r>
        <w:rPr/>
        <w:br w:type="column"/>
      </w:r>
      <w:r>
        <w:rPr>
          <w:w w:val="105"/>
        </w:rPr>
        <w:t>Associate Dentist </w:t>
      </w:r>
      <w:r>
        <w:rPr>
          <w:w w:val="105"/>
          <w:position w:val="2"/>
        </w:rPr>
        <w:t>| </w:t>
      </w:r>
      <w:r>
        <w:rPr>
          <w:w w:val="105"/>
        </w:rPr>
        <w:t>Pacific Dental Care, Santa Monica, CA July 2014 – May 2016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600"/>
          <w:cols w:num="2" w:equalWidth="0">
            <w:col w:w="1689" w:space="1715"/>
            <w:col w:w="7536"/>
          </w:cols>
        </w:sectPr>
      </w:pPr>
    </w:p>
    <w:p>
      <w:pPr>
        <w:pStyle w:val="Heading1"/>
        <w:spacing w:before="89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8"/>
        <w:rPr>
          <w:b/>
          <w:sz w:val="28"/>
        </w:rPr>
      </w:pPr>
    </w:p>
    <w:p>
      <w:pPr>
        <w:spacing w:line="273" w:lineRule="auto"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Doctor of Dental Surgery (DDS) University of Southern California, Los Angeles, CA</w:t>
      </w:r>
    </w:p>
    <w:p>
      <w:pPr>
        <w:spacing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2014</w:t>
      </w:r>
    </w:p>
    <w:p>
      <w:pPr>
        <w:pStyle w:val="BodyText"/>
        <w:spacing w:before="112"/>
        <w:rPr>
          <w:sz w:val="16"/>
        </w:rPr>
      </w:pPr>
    </w:p>
    <w:p>
      <w:pPr>
        <w:spacing w:line="273" w:lineRule="auto" w:before="0"/>
        <w:ind w:left="215" w:right="118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Biology University of California, Irvine, CA May 2010</w:t>
      </w:r>
    </w:p>
    <w:p>
      <w:pPr>
        <w:pStyle w:val="ListParagraph"/>
        <w:numPr>
          <w:ilvl w:val="0"/>
          <w:numId w:val="2"/>
        </w:numPr>
        <w:tabs>
          <w:tab w:pos="677" w:val="left" w:leader="none"/>
          <w:tab w:pos="679" w:val="left" w:leader="none"/>
        </w:tabs>
        <w:spacing w:line="201" w:lineRule="auto" w:before="95" w:after="0"/>
        <w:ind w:left="679" w:right="34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 restorative and cosmetic treatments with consistent quality </w:t>
      </w:r>
      <w:r>
        <w:rPr>
          <w:spacing w:val="-2"/>
          <w:w w:val="105"/>
          <w:sz w:val="18"/>
        </w:rPr>
        <w:t>outcomes</w:t>
      </w:r>
    </w:p>
    <w:p>
      <w:pPr>
        <w:pStyle w:val="ListParagraph"/>
        <w:numPr>
          <w:ilvl w:val="0"/>
          <w:numId w:val="2"/>
        </w:numPr>
        <w:tabs>
          <w:tab w:pos="678" w:val="left" w:leader="none"/>
        </w:tabs>
        <w:spacing w:line="240" w:lineRule="auto" w:before="58" w:after="0"/>
        <w:ind w:left="678" w:right="0" w:hanging="296"/>
        <w:jc w:val="left"/>
        <w:rPr>
          <w:sz w:val="18"/>
        </w:rPr>
      </w:pPr>
      <w:r>
        <w:rPr>
          <w:w w:val="105"/>
          <w:sz w:val="18"/>
        </w:rPr>
        <w:t>Introduced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follow-ups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ratings</w:t>
      </w:r>
    </w:p>
    <w:p>
      <w:pPr>
        <w:pStyle w:val="BodyText"/>
        <w:spacing w:before="9"/>
      </w:pPr>
    </w:p>
    <w:p>
      <w:pPr>
        <w:pStyle w:val="Heading1"/>
      </w:pPr>
      <w:r>
        <w:rPr>
          <w:smallCaps/>
          <w:color w:val="080808"/>
          <w:spacing w:val="-5"/>
        </w:rPr>
        <w:t>Professional</w:t>
      </w:r>
      <w:r>
        <w:rPr>
          <w:smallCaps/>
          <w:color w:val="080808"/>
          <w:spacing w:val="-4"/>
        </w:rPr>
        <w:t> </w:t>
      </w:r>
      <w:r>
        <w:rPr>
          <w:smallCaps/>
          <w:color w:val="080808"/>
          <w:spacing w:val="-2"/>
        </w:rPr>
        <w:t>Development</w:t>
      </w:r>
    </w:p>
    <w:p>
      <w:pPr>
        <w:pStyle w:val="BodyText"/>
        <w:spacing w:before="237"/>
        <w:ind w:left="215"/>
      </w:pPr>
      <w:r>
        <w:rPr>
          <w:w w:val="105"/>
        </w:rPr>
        <w:t>Certified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Aesthetic</w:t>
      </w:r>
      <w:r>
        <w:rPr>
          <w:spacing w:val="10"/>
          <w:w w:val="105"/>
        </w:rPr>
        <w:t> </w:t>
      </w:r>
      <w:r>
        <w:rPr>
          <w:w w:val="105"/>
        </w:rPr>
        <w:t>Dentistry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AACD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780" w:bottom="280" w:left="380" w:right="600"/>
          <w:cols w:num="2" w:equalWidth="0">
            <w:col w:w="3142" w:space="690"/>
            <w:col w:w="7108"/>
          </w:cols>
        </w:sectPr>
      </w:pPr>
    </w:p>
    <w:p>
      <w:pPr>
        <w:pStyle w:val="BodyText"/>
        <w:spacing w:before="146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248649"/>
                            <a:ext cx="22669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457450">
                                <a:moveTo>
                                  <a:pt x="0" y="2457449"/>
                                </a:moveTo>
                                <a:lnTo>
                                  <a:pt x="2266949" y="24574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84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848350">
                                <a:moveTo>
                                  <a:pt x="2266950" y="4638675"/>
                                </a:moveTo>
                                <a:lnTo>
                                  <a:pt x="0" y="4638675"/>
                                </a:lnTo>
                                <a:lnTo>
                                  <a:pt x="0" y="5848350"/>
                                </a:lnTo>
                                <a:lnTo>
                                  <a:pt x="2266950" y="5848350"/>
                                </a:lnTo>
                                <a:lnTo>
                                  <a:pt x="2266950" y="4638675"/>
                                </a:lnTo>
                                <a:close/>
                              </a:path>
                              <a:path w="2266950" h="584835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4200525"/>
                                </a:lnTo>
                                <a:lnTo>
                                  <a:pt x="2266950" y="420052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84835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8483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60082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0347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255;top:12990;width:3570;height:3870" id="docshape2" filled="true" fillcolor="#7da1b6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9210" id="docshape4" coordorigin="255,3780" coordsize="3570,9210" path="m3825,11085l255,11085,255,12990,3825,12990,3825,11085xm3825,8145l255,8145,255,10395,3825,10395,3825,8145xm3825,5100l255,5100,255,7470,3825,7470,3825,5100xm3825,3780l255,3780,255,4410,3825,4410,3825,3780xe" filled="true" fillcolor="#7da1b6" stroked="false">
                  <v:path arrowok="t"/>
                  <v:fill opacity="32899f" type="solid"/>
                </v:shape>
                <v:rect style="position:absolute;left:0;top:4410;width:4020;height:690" id="docshape5" filled="true" fillcolor="#7da1b6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7da1b6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10395;width:4020;height:690" id="docshape13" filled="true" fillcolor="#7da1b6" stroked="false">
                  <v:fill type="solid"/>
                </v:rect>
                <v:shape style="position:absolute;left:3825;top:11078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121"/>
        <w:rPr>
          <w:b/>
          <w:sz w:val="16"/>
        </w:rPr>
      </w:pPr>
    </w:p>
    <w:p>
      <w:pPr>
        <w:pStyle w:val="ListParagraph"/>
        <w:numPr>
          <w:ilvl w:val="0"/>
          <w:numId w:val="3"/>
        </w:numPr>
        <w:tabs>
          <w:tab w:pos="510" w:val="left" w:leader="none"/>
          <w:tab w:pos="512" w:val="left" w:leader="none"/>
        </w:tabs>
        <w:spacing w:line="182" w:lineRule="auto" w:before="0" w:after="0"/>
        <w:ind w:left="512" w:right="8004" w:hanging="298"/>
        <w:jc w:val="left"/>
        <w:rPr>
          <w:sz w:val="16"/>
        </w:rPr>
      </w:pPr>
      <w:r>
        <w:rPr>
          <w:color w:val="424242"/>
          <w:w w:val="105"/>
          <w:sz w:val="16"/>
        </w:rPr>
        <w:t>Cosmetic procedures (veneers, </w:t>
      </w:r>
      <w:r>
        <w:rPr>
          <w:color w:val="424242"/>
          <w:spacing w:val="-2"/>
          <w:w w:val="105"/>
          <w:sz w:val="16"/>
        </w:rPr>
        <w:t>whitening)</w:t>
      </w: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28" w:lineRule="exact" w:before="44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Smile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w w:val="105"/>
          <w:sz w:val="16"/>
        </w:rPr>
        <w:t>design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consultation</w:t>
      </w: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Patient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w w:val="105"/>
          <w:sz w:val="16"/>
        </w:rPr>
        <w:t>satisfaction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retention</w:t>
      </w:r>
    </w:p>
    <w:sectPr>
      <w:type w:val="continuous"/>
      <w:pgSz w:w="11920" w:h="16860"/>
      <w:pgMar w:top="780" w:bottom="280" w:left="38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54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2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8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81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2025-09-29T04:38:57Z</dcterms:created>
  <dcterms:modified xsi:type="dcterms:W3CDTF">2025-09-29T04:38:57Z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