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pStyle w:val="Title"/>
      </w:pPr>
      <w:r>
        <w:rPr>
          <w:color w:val="FFFFFF"/>
        </w:rPr>
        <w:t>Starbucks</w:t>
      </w:r>
      <w:r>
        <w:rPr>
          <w:color w:val="FFFFFF"/>
          <w:spacing w:val="3"/>
        </w:rPr>
        <w:t> </w:t>
      </w:r>
      <w:r>
        <w:rPr>
          <w:color w:val="FFFFFF"/>
        </w:rPr>
        <w:t>Regional</w:t>
      </w:r>
      <w:r>
        <w:rPr>
          <w:color w:val="FFFFFF"/>
          <w:spacing w:val="3"/>
        </w:rPr>
        <w:t> </w:t>
      </w:r>
      <w:r>
        <w:rPr>
          <w:color w:val="FFFFFF"/>
        </w:rPr>
        <w:t>Operations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Manager</w:t>
      </w:r>
    </w:p>
    <w:p>
      <w:pPr>
        <w:spacing w:before="164"/>
        <w:ind w:left="52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Regional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overseeing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Starbucks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store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performance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multiple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states.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440"/>
        </w:sectPr>
      </w:pPr>
    </w:p>
    <w:p>
      <w:pPr>
        <w:pStyle w:val="Heading1"/>
        <w:spacing w:before="142"/>
      </w:pPr>
      <w:r>
        <w:rPr>
          <w:color w:val="FFFFFF"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ind w:left="88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219"/>
        <w:ind w:left="119"/>
      </w:pPr>
      <w:r>
        <w:rPr/>
        <w:t>REGIONAL</w:t>
      </w:r>
      <w:r>
        <w:rPr>
          <w:spacing w:val="36"/>
        </w:rPr>
        <w:t> </w:t>
      </w:r>
      <w:r>
        <w:rPr/>
        <w:t>OPERATIONS</w:t>
      </w:r>
      <w:r>
        <w:rPr>
          <w:spacing w:val="46"/>
        </w:rPr>
        <w:t> </w:t>
      </w:r>
      <w:r>
        <w:rPr/>
        <w:t>MANAGER</w:t>
      </w:r>
      <w:r>
        <w:rPr>
          <w:spacing w:val="48"/>
        </w:rPr>
        <w:t> </w:t>
      </w:r>
      <w:r>
        <w:rPr>
          <w:position w:val="2"/>
        </w:rPr>
        <w:t>|</w:t>
      </w:r>
      <w:r>
        <w:rPr>
          <w:spacing w:val="47"/>
          <w:position w:val="2"/>
        </w:rPr>
        <w:t> </w:t>
      </w:r>
      <w:r>
        <w:rPr/>
        <w:t>STARBUCKS,</w:t>
      </w:r>
      <w:r>
        <w:rPr>
          <w:spacing w:val="48"/>
        </w:rPr>
        <w:t> </w:t>
      </w:r>
      <w:r>
        <w:rPr/>
        <w:t>DALLAS,</w:t>
      </w:r>
      <w:r>
        <w:rPr>
          <w:spacing w:val="41"/>
        </w:rPr>
        <w:t> </w:t>
      </w:r>
      <w:r>
        <w:rPr>
          <w:spacing w:val="-5"/>
        </w:rPr>
        <w:t>TX</w:t>
      </w:r>
    </w:p>
    <w:p>
      <w:pPr>
        <w:pStyle w:val="BodyText"/>
        <w:spacing w:before="16"/>
        <w:ind w:left="119"/>
      </w:pPr>
      <w:r>
        <w:rPr/>
        <w:t>JUNE</w:t>
      </w:r>
      <w:r>
        <w:rPr>
          <w:spacing w:val="17"/>
        </w:rPr>
        <w:t> </w:t>
      </w:r>
      <w:r>
        <w:rPr/>
        <w:t>2016</w:t>
      </w:r>
      <w:r>
        <w:rPr>
          <w:spacing w:val="17"/>
        </w:rPr>
        <w:t> </w:t>
      </w:r>
      <w:r>
        <w:rPr/>
        <w:t>–</w:t>
      </w:r>
      <w:r>
        <w:rPr>
          <w:spacing w:val="18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420" w:right="440"/>
          <w:cols w:num="2" w:equalWidth="0">
            <w:col w:w="2242" w:space="1515"/>
            <w:col w:w="7303"/>
          </w:cols>
        </w:sectPr>
      </w:pPr>
    </w:p>
    <w:p>
      <w:pPr>
        <w:pStyle w:val="BodyText"/>
        <w:spacing w:before="21"/>
      </w:pPr>
    </w:p>
    <w:p>
      <w:pPr>
        <w:pStyle w:val="BodyText"/>
        <w:spacing w:line="626" w:lineRule="auto"/>
        <w:ind w:left="88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7" w:lineRule="exact"/>
        <w:ind w:left="881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36" w:lineRule="exact" w:before="141" w:after="0"/>
        <w:ind w:left="117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25+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stores,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generating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$40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revenue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15" w:lineRule="exact" w:before="0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Implement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cost-saving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measures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overhead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expenses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8%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201" w:lineRule="auto" w:before="18" w:after="0"/>
        <w:ind w:left="1179" w:right="655" w:hanging="298"/>
        <w:jc w:val="left"/>
        <w:rPr>
          <w:sz w:val="18"/>
        </w:rPr>
      </w:pPr>
      <w:r>
        <w:rPr>
          <w:w w:val="105"/>
          <w:sz w:val="18"/>
        </w:rPr>
        <w:t>Lead quarterly meetings to align district managers on goals and best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practices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440"/>
          <w:cols w:num="2" w:equalWidth="0">
            <w:col w:w="2720" w:space="516"/>
            <w:col w:w="7824"/>
          </w:cols>
        </w:sectPr>
      </w:pPr>
    </w:p>
    <w:p>
      <w:pPr>
        <w:pStyle w:val="BodyText"/>
        <w:spacing w:before="112"/>
        <w:rPr>
          <w:sz w:val="28"/>
        </w:rPr>
      </w:pPr>
    </w:p>
    <w:p>
      <w:pPr>
        <w:pStyle w:val="Heading1"/>
        <w:spacing w:line="216" w:lineRule="exact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BodyText"/>
        <w:spacing w:before="60"/>
        <w:ind w:left="119"/>
      </w:pPr>
      <w:r>
        <w:rPr/>
        <w:br w:type="column"/>
      </w:r>
      <w:r>
        <w:rPr/>
        <w:t>DISTRICT</w:t>
      </w:r>
      <w:r>
        <w:rPr>
          <w:spacing w:val="39"/>
        </w:rPr>
        <w:t> </w:t>
      </w:r>
      <w:r>
        <w:rPr/>
        <w:t>MANAGER</w:t>
      </w:r>
      <w:r>
        <w:rPr>
          <w:spacing w:val="46"/>
        </w:rPr>
        <w:t> </w:t>
      </w:r>
      <w:r>
        <w:rPr>
          <w:position w:val="2"/>
        </w:rPr>
        <w:t>|</w:t>
      </w:r>
      <w:r>
        <w:rPr>
          <w:spacing w:val="46"/>
          <w:position w:val="2"/>
        </w:rPr>
        <w:t> </w:t>
      </w:r>
      <w:r>
        <w:rPr/>
        <w:t>STARBUCKS,</w:t>
      </w:r>
      <w:r>
        <w:rPr>
          <w:spacing w:val="46"/>
        </w:rPr>
        <w:t> </w:t>
      </w:r>
      <w:r>
        <w:rPr/>
        <w:t>HOUSTON,</w:t>
      </w:r>
      <w:r>
        <w:rPr>
          <w:spacing w:val="39"/>
        </w:rPr>
        <w:t> </w:t>
      </w:r>
      <w:r>
        <w:rPr>
          <w:spacing w:val="-5"/>
        </w:rPr>
        <w:t>TX</w:t>
      </w:r>
    </w:p>
    <w:p>
      <w:pPr>
        <w:pStyle w:val="BodyText"/>
        <w:spacing w:before="31"/>
        <w:ind w:left="119"/>
      </w:pPr>
      <w:r>
        <w:rPr/>
        <w:t>APRIL</w:t>
      </w:r>
      <w:r>
        <w:rPr>
          <w:spacing w:val="16"/>
        </w:rPr>
        <w:t> </w:t>
      </w:r>
      <w:r>
        <w:rPr/>
        <w:t>2012</w:t>
      </w:r>
      <w:r>
        <w:rPr>
          <w:spacing w:val="17"/>
        </w:rPr>
        <w:t> </w:t>
      </w:r>
      <w:r>
        <w:rPr/>
        <w:t>–</w:t>
      </w:r>
      <w:r>
        <w:rPr>
          <w:spacing w:val="17"/>
        </w:rPr>
        <w:t> </w:t>
      </w:r>
      <w:r>
        <w:rPr/>
        <w:t>JUNE</w:t>
      </w:r>
      <w:r>
        <w:rPr>
          <w:spacing w:val="17"/>
        </w:rPr>
        <w:t> </w:t>
      </w:r>
      <w:r>
        <w:rPr>
          <w:spacing w:val="-4"/>
        </w:rPr>
        <w:t>2016</w:t>
      </w:r>
    </w:p>
    <w:p>
      <w:pPr>
        <w:spacing w:after="0"/>
        <w:sectPr>
          <w:type w:val="continuous"/>
          <w:pgSz w:w="11920" w:h="16860"/>
          <w:pgMar w:top="580" w:bottom="280" w:left="420" w:right="440"/>
          <w:cols w:num="2" w:equalWidth="0">
            <w:col w:w="1733" w:space="2024"/>
            <w:col w:w="7303"/>
          </w:cols>
        </w:sectPr>
      </w:pPr>
    </w:p>
    <w:p>
      <w:pPr>
        <w:pStyle w:val="BodyText"/>
        <w:spacing w:before="139"/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Multi-unit</w:t>
      </w:r>
      <w:r>
        <w:rPr>
          <w:color w:val="FFFFFF"/>
          <w:spacing w:val="1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09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Strategic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1" w:after="0"/>
        <w:ind w:left="73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Oversaw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stores,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exceeding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targets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10%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mentorship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turnover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spacing w:val="-5"/>
          <w:w w:val="105"/>
          <w:sz w:val="18"/>
        </w:rPr>
        <w:t>14%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580" w:bottom="280" w:left="420" w:right="440"/>
          <w:cols w:num="2" w:equalWidth="0">
            <w:col w:w="2511" w:space="1171"/>
            <w:col w:w="7378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15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Budget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control</w:t>
      </w:r>
    </w:p>
    <w:p>
      <w:pPr>
        <w:pStyle w:val="Heading1"/>
        <w:spacing w:line="306" w:lineRule="exact" w:before="8"/>
        <w:ind w:left="435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spacing w:after="0" w:line="306" w:lineRule="exact"/>
        <w:sectPr>
          <w:type w:val="continuous"/>
          <w:pgSz w:w="11920" w:h="16860"/>
          <w:pgMar w:top="580" w:bottom="280" w:left="420" w:right="440"/>
          <w:cols w:num="2" w:equalWidth="0">
            <w:col w:w="2020" w:space="1421"/>
            <w:col w:w="7619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40" w:lineRule="auto" w:before="1" w:after="0"/>
        <w:ind w:left="731" w:right="0" w:hanging="296"/>
        <w:jc w:val="left"/>
        <w:rPr>
          <w:color w:val="FFFFFF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038849"/>
                            <a:ext cx="2400300" cy="466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667250">
                                <a:moveTo>
                                  <a:pt x="0" y="4667249"/>
                                </a:moveTo>
                                <a:lnTo>
                                  <a:pt x="2400299" y="466724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67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00250">
                                <a:moveTo>
                                  <a:pt x="7568183" y="2000249"/>
                                </a:moveTo>
                                <a:lnTo>
                                  <a:pt x="0" y="2000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0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000249"/>
                            <a:ext cx="2400300" cy="403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038600">
                                <a:moveTo>
                                  <a:pt x="2400299" y="4038599"/>
                                </a:moveTo>
                                <a:lnTo>
                                  <a:pt x="0" y="40385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03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63842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29527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3244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6480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143137"/>
                            <a:ext cx="4968240" cy="295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2952750">
                                <a:moveTo>
                                  <a:pt x="4967859" y="2638412"/>
                                </a:moveTo>
                                <a:lnTo>
                                  <a:pt x="0" y="2638412"/>
                                </a:lnTo>
                                <a:lnTo>
                                  <a:pt x="0" y="2952737"/>
                                </a:lnTo>
                                <a:lnTo>
                                  <a:pt x="4967859" y="2952737"/>
                                </a:lnTo>
                                <a:lnTo>
                                  <a:pt x="4967859" y="2638412"/>
                                </a:lnTo>
                                <a:close/>
                              </a:path>
                              <a:path w="4968240" h="295275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rect style="position:absolute;left:315;top:9510;width:3780;height:7350" id="docshape2" filled="true" fillcolor="#094d73" stroked="false">
                  <v:fill type="solid"/>
                </v:rect>
                <v:rect style="position:absolute;left:0;top:0;width:11919;height:3150" id="docshape3" filled="true" fillcolor="#424242" stroked="false">
                  <v:fill type="solid"/>
                </v:rect>
                <v:rect style="position:absolute;left:315;top:3150;width:3780;height:6360" id="docshape4" filled="true" fillcolor="#094d73" stroked="false">
                  <v:fill type="solid"/>
                </v:rect>
                <v:shape style="position:absolute;left:855;top:4155;width:255;height:255" type="#_x0000_t75" id="docshape5" stroked="false">
                  <v:imagedata r:id="rId6" o:title=""/>
                </v:shape>
                <v:shape style="position:absolute;left:855;top:4650;width:255;height:300" type="#_x0000_t75" id="docshape6" stroked="false">
                  <v:imagedata r:id="rId7" o:title=""/>
                </v:shape>
                <v:shape style="position:absolute;left:855;top:5235;width:256;height:226" type="#_x0000_t75" id="docshape7" stroked="false">
                  <v:imagedata r:id="rId8" o:title=""/>
                </v:shape>
                <v:shape style="position:absolute;left:855;top:5745;width:255;height:263" type="#_x0000_t75" id="docshape8" stroked="false">
                  <v:imagedata r:id="rId9" o:title=""/>
                </v:shape>
                <v:shape style="position:absolute;left:4094;top:3375;width:7824;height:4650" id="docshape9" coordorigin="4095,3375" coordsize="7824,4650" path="m11918,7530l4095,7530,4095,8025,11918,8025,11918,7530xm11918,3375l4095,3375,4095,3870,11918,3870,11918,3375xe" filled="true" fillcolor="#094d73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2"/>
          <w:sz w:val="18"/>
        </w:rPr>
        <w:t>Performance</w:t>
      </w:r>
      <w:r>
        <w:rPr>
          <w:color w:val="FFFFFF"/>
          <w:spacing w:val="46"/>
          <w:sz w:val="18"/>
        </w:rPr>
        <w:t> </w:t>
      </w:r>
      <w:r>
        <w:rPr>
          <w:color w:val="FFFFFF"/>
          <w:spacing w:val="-2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5" w:lineRule="exact" w:before="166" w:after="0"/>
        <w:ind w:left="73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Bachelor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BodyText"/>
        <w:spacing w:line="196" w:lineRule="exact"/>
        <w:ind w:left="732"/>
      </w:pPr>
      <w:r>
        <w:rPr>
          <w:w w:val="105"/>
        </w:rPr>
        <w:t>University</w:t>
      </w:r>
      <w:r>
        <w:rPr>
          <w:spacing w:val="7"/>
          <w:w w:val="105"/>
        </w:rPr>
        <w:t> </w:t>
      </w:r>
      <w:r>
        <w:rPr>
          <w:w w:val="105"/>
        </w:rPr>
        <w:t>of</w:t>
      </w:r>
      <w:r>
        <w:rPr>
          <w:spacing w:val="8"/>
          <w:w w:val="105"/>
        </w:rPr>
        <w:t> </w:t>
      </w:r>
      <w:r>
        <w:rPr>
          <w:w w:val="105"/>
        </w:rPr>
        <w:t>Texas</w:t>
      </w:r>
      <w:r>
        <w:rPr>
          <w:spacing w:val="8"/>
          <w:w w:val="105"/>
        </w:rPr>
        <w:t> </w:t>
      </w:r>
      <w:r>
        <w:rPr>
          <w:w w:val="105"/>
        </w:rPr>
        <w:t>at</w:t>
      </w:r>
      <w:r>
        <w:rPr>
          <w:spacing w:val="8"/>
          <w:w w:val="105"/>
        </w:rPr>
        <w:t> </w:t>
      </w:r>
      <w:r>
        <w:rPr>
          <w:w w:val="105"/>
        </w:rPr>
        <w:t>Arlington,</w:t>
      </w:r>
      <w:r>
        <w:rPr>
          <w:spacing w:val="7"/>
          <w:w w:val="105"/>
        </w:rPr>
        <w:t> </w:t>
      </w:r>
      <w:r>
        <w:rPr>
          <w:w w:val="105"/>
        </w:rPr>
        <w:t>Arlington,</w:t>
      </w:r>
      <w:r>
        <w:rPr>
          <w:spacing w:val="8"/>
          <w:w w:val="105"/>
        </w:rPr>
        <w:t> </w:t>
      </w:r>
      <w:r>
        <w:rPr>
          <w:w w:val="105"/>
        </w:rPr>
        <w:t>TX</w:t>
      </w:r>
      <w:r>
        <w:rPr>
          <w:spacing w:val="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April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2012</w:t>
      </w:r>
    </w:p>
    <w:sectPr>
      <w:type w:val="continuous"/>
      <w:pgSz w:w="11920" w:h="16860"/>
      <w:pgMar w:top="580" w:bottom="280" w:left="420" w:right="440"/>
      <w:cols w:num="2" w:equalWidth="0">
        <w:col w:w="2966" w:space="474"/>
        <w:col w:w="7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9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5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9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2025-09-09T02:34:32Z</dcterms:created>
  <dcterms:modified xsi:type="dcterms:W3CDTF">2025-09-09T02:34:32Z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