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40404"/>
        </w:rPr>
        <w:t>Pat</w:t>
      </w:r>
      <w:r>
        <w:rPr>
          <w:color w:val="040404"/>
          <w:spacing w:val="20"/>
        </w:rPr>
        <w:t> </w:t>
      </w:r>
      <w:r>
        <w:rPr>
          <w:color w:val="040404"/>
          <w:spacing w:val="-2"/>
        </w:rPr>
        <w:t>Thomas</w:t>
      </w:r>
    </w:p>
    <w:p>
      <w:pPr>
        <w:spacing w:before="68"/>
        <w:ind w:left="4407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Education</w:t>
      </w:r>
      <w:r>
        <w:rPr>
          <w:rFonts w:ascii="Microsoft Sans Serif"/>
          <w:spacing w:val="23"/>
          <w:sz w:val="26"/>
        </w:rPr>
        <w:t> </w:t>
      </w:r>
      <w:r>
        <w:rPr>
          <w:rFonts w:ascii="Microsoft Sans Serif"/>
          <w:sz w:val="26"/>
        </w:rPr>
        <w:t>program</w:t>
      </w:r>
      <w:r>
        <w:rPr>
          <w:rFonts w:ascii="Microsoft Sans Serif"/>
          <w:spacing w:val="23"/>
          <w:sz w:val="26"/>
        </w:rPr>
        <w:t>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BodyText"/>
        <w:spacing w:line="273" w:lineRule="auto" w:before="141"/>
        <w:ind w:left="4407"/>
        <w:jc w:val="center"/>
      </w:pPr>
      <w:r>
        <w:rPr>
          <w:w w:val="105"/>
        </w:rPr>
        <w:t>Education program manager with 12 years of experience leading curriculum initiatives, managing staff, and supporting underserved communities.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3B65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5516pt;width:356.25pt;height:25.5pt;mso-position-horizontal-relative:page;mso-position-vertical-relative:paragraph;z-index:-15728640;mso-wrap-distance-left:0;mso-wrap-distance-right:0" type="#_x0000_t202" id="docshape1" filled="true" fillcolor="#3b6529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30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pStyle w:val="Heading2"/>
      </w:pPr>
      <w:r>
        <w:rPr>
          <w:color w:val="FFFFFF"/>
        </w:rPr>
        <w:t>(617)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4011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>
          <w:w w:val="105"/>
        </w:rPr>
        <w:t>Education</w:t>
      </w:r>
      <w:r>
        <w:rPr>
          <w:spacing w:val="-11"/>
          <w:w w:val="105"/>
        </w:rPr>
        <w:t> </w:t>
      </w:r>
      <w:r>
        <w:rPr>
          <w:w w:val="105"/>
        </w:rPr>
        <w:t>program</w:t>
      </w:r>
      <w:r>
        <w:rPr>
          <w:spacing w:val="-10"/>
          <w:w w:val="105"/>
        </w:rPr>
        <w:t> </w:t>
      </w:r>
      <w:r>
        <w:rPr>
          <w:w w:val="105"/>
        </w:rPr>
        <w:t>manager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Eastside</w:t>
      </w:r>
      <w:r>
        <w:rPr>
          <w:spacing w:val="-11"/>
          <w:w w:val="105"/>
        </w:rPr>
        <w:t> </w:t>
      </w:r>
      <w:r>
        <w:rPr>
          <w:w w:val="105"/>
        </w:rPr>
        <w:t>Learning</w:t>
      </w:r>
      <w:r>
        <w:rPr>
          <w:spacing w:val="-10"/>
          <w:w w:val="105"/>
        </w:rPr>
        <w:t> </w:t>
      </w:r>
      <w:r>
        <w:rPr>
          <w:w w:val="105"/>
        </w:rPr>
        <w:t>Network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Boston,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1519"/>
      </w:pPr>
      <w:r>
        <w:rPr>
          <w:w w:val="105"/>
        </w:rPr>
        <w:t>Oversaw ﬁve district-wide programs impacting 4,000+ students Secured $1.2 million in grant funding for STEM expansion Developed staff development series attended by 95% of faculty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245" w:space="2163"/>
            <w:col w:w="7052"/>
          </w:cols>
        </w:sectPr>
      </w:pPr>
    </w:p>
    <w:p>
      <w:pPr>
        <w:spacing w:line="626" w:lineRule="auto" w:before="206"/>
        <w:ind w:left="947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65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525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6224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65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0624" id="docshapegroup2" coordorigin="0,0" coordsize="11625,16860">
                <v:rect style="position:absolute;left:0;top:2355;width:4350;height:14505" id="docshape3" filled="true" fillcolor="#3b6529" stroked="false">
                  <v:fill type="solid"/>
                </v:rect>
                <v:rect style="position:absolute;left:4350;top:276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350;width:75;height:2070" id="docshape10" coordorigin="5175,4350" coordsize="75,2070" path="m5250,6377l5249,6372,5245,6363,5243,6359,5236,6352,5232,6350,5223,6346,5218,6345,5207,6345,5202,6346,5193,6350,5189,6352,5182,6359,5180,6363,5176,6372,5175,6377,5175,6383,5175,6388,5176,6393,5180,6402,5182,6406,5189,6413,5193,6415,5202,6419,5207,6420,5218,6420,5223,6419,5232,6415,5236,6413,5243,6406,5245,6402,5249,6393,5250,6388,5250,6377xm5250,6077l5249,6072,5245,6063,5243,6059,5236,6052,5232,6050,5223,6046,5218,6045,5207,6045,5202,6046,5193,6050,5189,6052,5182,6059,5180,6063,5176,6072,5175,6077,5175,6083,5175,6088,5176,6093,5180,6102,5182,6106,5189,6113,5193,6115,5202,6119,5207,6120,5218,6120,5223,6119,5232,6115,5236,6113,5243,6106,5245,6102,5249,6093,5250,6088,5250,6077xm5250,4982l5249,4977,5245,4968,5243,4964,5236,4957,5232,4955,5223,4951,5218,4950,5207,4950,5202,4951,5193,4955,5189,4957,5182,4964,5180,4968,5176,4977,5175,4982,5175,4988,5175,4993,5176,4998,5180,5007,5182,5011,5189,5018,5193,5020,5202,5024,5207,5025,5218,5025,5223,5024,5232,5020,5236,5018,5243,5011,5245,5007,5249,4998,5250,4993,5250,4982xm5250,4682l5249,4677,5245,4668,5243,4664,5236,4657,5232,4655,5223,4651,5218,4650,5207,4650,5202,4651,5193,4655,5189,4657,5182,4664,5180,4668,5176,4677,5175,4682,5175,4688,5175,4693,5176,4698,5180,4707,5182,4711,5189,4718,5193,4720,5202,4724,5207,4725,5218,4725,5223,4724,5232,4720,5236,4718,5243,4711,5245,4707,5249,4698,5250,4693,5250,4682xm5250,4382l5249,4377,5245,4368,5243,4364,5236,4357,5232,4355,5223,4351,5218,4350,5207,4350,5202,4351,5193,4355,5189,4357,5182,4364,5180,4368,5176,4377,5175,4382,5175,4388,5175,4393,5176,4398,5180,4407,5182,4411,5189,4418,5193,4420,5202,4424,5207,4425,5218,4425,5223,4424,5232,4420,5236,4418,5243,4411,5245,4407,5249,4398,5250,4393,5250,438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3b6529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 | Portfolio Boston, MA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pStyle w:val="Heading2"/>
        <w:spacing w:line="379" w:lineRule="auto"/>
        <w:ind w:left="779"/>
      </w:pPr>
      <w:r>
        <w:rPr>
          <w:color w:val="FFFFFF"/>
          <w:spacing w:val="-2"/>
          <w:w w:val="105"/>
        </w:rPr>
        <w:t>Inﬂuencer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Brand alignment Partnership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outreach Performance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metrics Content negotiation</w:t>
      </w:r>
    </w:p>
    <w:p>
      <w:pPr>
        <w:pStyle w:val="BodyText"/>
        <w:spacing w:before="105"/>
        <w:ind w:left="408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2012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ind w:left="408"/>
      </w:pPr>
      <w:r>
        <w:rPr>
          <w:w w:val="105"/>
        </w:rPr>
        <w:t>Academic</w:t>
      </w:r>
      <w:r>
        <w:rPr>
          <w:spacing w:val="-8"/>
          <w:w w:val="105"/>
        </w:rPr>
        <w:t> </w:t>
      </w:r>
      <w:r>
        <w:rPr>
          <w:w w:val="105"/>
        </w:rPr>
        <w:t>advisor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MassEd</w:t>
      </w:r>
      <w:r>
        <w:rPr>
          <w:spacing w:val="-7"/>
          <w:w w:val="105"/>
        </w:rPr>
        <w:t> </w:t>
      </w:r>
      <w:r>
        <w:rPr>
          <w:w w:val="105"/>
        </w:rPr>
        <w:t>Outreach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Cambridge,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22"/>
      </w:pPr>
    </w:p>
    <w:p>
      <w:pPr>
        <w:pStyle w:val="BodyText"/>
        <w:spacing w:line="391" w:lineRule="auto" w:before="0"/>
        <w:ind w:left="1078" w:right="1626"/>
      </w:pPr>
      <w:r>
        <w:rPr>
          <w:w w:val="105"/>
        </w:rPr>
        <w:t>Advised 200+ students annually on academic planning Tracked success metrics and built retention dashboards</w:t>
      </w:r>
    </w:p>
    <w:p>
      <w:pPr>
        <w:pStyle w:val="BodyText"/>
        <w:spacing w:before="74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9BB092" w:color="auto" w:val="clear"/>
        </w:rPr>
        <w:tab/>
      </w:r>
      <w:r>
        <w:rPr>
          <w:color w:val="FFFFFF"/>
          <w:spacing w:val="-2"/>
          <w:shd w:fill="9BB092" w:color="auto" w:val="clear"/>
        </w:rPr>
        <w:t>EDUCATION</w:t>
      </w:r>
      <w:r>
        <w:rPr>
          <w:color w:val="FFFFFF"/>
          <w:shd w:fill="9BB092" w:color="auto" w:val="clear"/>
        </w:rPr>
        <w:tab/>
      </w:r>
    </w:p>
    <w:p>
      <w:pPr>
        <w:pStyle w:val="BodyText"/>
        <w:spacing w:before="284"/>
        <w:ind w:left="408"/>
      </w:pPr>
      <w:r>
        <w:rPr>
          <w:spacing w:val="-2"/>
          <w:w w:val="105"/>
        </w:rPr>
        <w:t>M.Ed.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Education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ind w:left="408"/>
      </w:pPr>
      <w:r>
        <w:rPr>
          <w:w w:val="105"/>
        </w:rPr>
        <w:t>Boston</w:t>
      </w:r>
      <w:r>
        <w:rPr>
          <w:spacing w:val="-7"/>
          <w:w w:val="105"/>
        </w:rPr>
        <w:t> </w:t>
      </w:r>
      <w:r>
        <w:rPr>
          <w:w w:val="105"/>
        </w:rPr>
        <w:t>College,</w:t>
      </w:r>
      <w:r>
        <w:rPr>
          <w:spacing w:val="-6"/>
          <w:w w:val="105"/>
        </w:rPr>
        <w:t> </w:t>
      </w:r>
      <w:r>
        <w:rPr>
          <w:w w:val="105"/>
        </w:rPr>
        <w:t>Boston,</w:t>
      </w:r>
      <w:r>
        <w:rPr>
          <w:spacing w:val="-6"/>
          <w:w w:val="105"/>
        </w:rPr>
        <w:t> </w:t>
      </w:r>
      <w:r>
        <w:rPr>
          <w:w w:val="105"/>
        </w:rPr>
        <w:t>MA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178716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3B652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12"/>
                                <w:sz w:val="29"/>
                              </w:rPr>
                              <w:t>CUSTOM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SECTION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72149pt;width:356.25pt;height:25.5pt;mso-position-horizontal-relative:page;mso-position-vertical-relative:paragraph;z-index:-15728128;mso-wrap-distance-left:0;mso-wrap-distance-right:0" type="#_x0000_t202" id="docshape13" filled="true" fillcolor="#3b6529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12"/>
                          <w:sz w:val="29"/>
                        </w:rPr>
                        <w:t>CUSTOM</w:t>
                      </w:r>
                      <w:r>
                        <w:rPr>
                          <w:rFonts w:ascii="Microsoft Sans Serif"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SECTION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spacing w:val="-2"/>
          <w:w w:val="105"/>
        </w:rPr>
        <w:t>Certiﬁed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Regulatory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(CRCM)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760" w:bottom="280" w:left="280" w:right="180"/>
      <w:cols w:num="2" w:equalWidth="0">
        <w:col w:w="2726" w:space="1384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2025-09-12T16:26:13Z</dcterms:created>
  <dcterms:modified xsi:type="dcterms:W3CDTF">2025-09-12T16:26:13Z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