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CAMERON</w:t>
      </w:r>
      <w:r>
        <w:rPr>
          <w:color w:val="FFFFFF"/>
          <w:spacing w:val="-45"/>
        </w:rPr>
        <w:t> </w:t>
      </w:r>
      <w:r>
        <w:rPr>
          <w:color w:val="FFFFFF"/>
          <w:spacing w:val="-2"/>
        </w:rPr>
        <w:t>MOORE</w:t>
      </w:r>
    </w:p>
    <w:p>
      <w:pPr>
        <w:spacing w:line="221" w:lineRule="exact" w:before="0"/>
        <w:ind w:left="474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Social</w:t>
      </w:r>
      <w:r>
        <w:rPr>
          <w:b/>
          <w:color w:val="FFFFFF"/>
          <w:spacing w:val="-9"/>
          <w:sz w:val="22"/>
        </w:rPr>
        <w:t> </w:t>
      </w:r>
      <w:r>
        <w:rPr>
          <w:b/>
          <w:color w:val="FFFFFF"/>
          <w:sz w:val="22"/>
        </w:rPr>
        <w:t>media</w:t>
      </w:r>
      <w:r>
        <w:rPr>
          <w:b/>
          <w:color w:val="FFFFFF"/>
          <w:spacing w:val="-7"/>
          <w:sz w:val="22"/>
        </w:rPr>
        <w:t> </w:t>
      </w:r>
      <w:r>
        <w:rPr>
          <w:b/>
          <w:color w:val="FFFFFF"/>
          <w:sz w:val="22"/>
        </w:rPr>
        <w:t>growth</w:t>
      </w:r>
      <w:r>
        <w:rPr>
          <w:b/>
          <w:color w:val="FFFFFF"/>
          <w:spacing w:val="-7"/>
          <w:sz w:val="22"/>
        </w:rPr>
        <w:t> </w:t>
      </w:r>
      <w:r>
        <w:rPr>
          <w:b/>
          <w:color w:val="FFFFFF"/>
          <w:spacing w:val="-2"/>
          <w:sz w:val="22"/>
        </w:rPr>
        <w:t>manager</w:t>
      </w:r>
    </w:p>
    <w:p>
      <w:pPr>
        <w:spacing w:before="116"/>
        <w:ind w:left="474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San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Diego,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CA</w:t>
      </w:r>
      <w:r>
        <w:rPr>
          <w:b/>
          <w:color w:val="FFFFFF"/>
          <w:spacing w:val="-7"/>
          <w:sz w:val="13"/>
        </w:rPr>
        <w:t> </w:t>
      </w:r>
      <w:r>
        <w:rPr>
          <w:b/>
          <w:color w:val="FFFFFF"/>
          <w:sz w:val="13"/>
        </w:rPr>
        <w:t>92101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LinkedIn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pacing w:val="-2"/>
          <w:sz w:val="13"/>
        </w:rPr>
        <w:t>Portfolio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040404"/>
        </w:rPr>
        <w:t>Professional</w:t>
      </w:r>
      <w:r>
        <w:rPr>
          <w:smallCaps/>
          <w:color w:val="040404"/>
          <w:spacing w:val="21"/>
        </w:rPr>
        <w:t> </w:t>
      </w:r>
      <w:r>
        <w:rPr>
          <w:smallCaps/>
          <w:color w:val="040404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w w:val="105"/>
        </w:rPr>
        <w:t>Growth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71"/>
        <w:ind w:left="4761"/>
      </w:pPr>
      <w:r>
        <w:rPr>
          <w:w w:val="105"/>
        </w:rPr>
        <w:t>ScaleUp</w:t>
      </w:r>
      <w:r>
        <w:rPr>
          <w:spacing w:val="-6"/>
          <w:w w:val="105"/>
        </w:rPr>
        <w:t> </w:t>
      </w:r>
      <w:r>
        <w:rPr>
          <w:w w:val="105"/>
        </w:rPr>
        <w:t>Social,</w:t>
      </w:r>
      <w:r>
        <w:rPr>
          <w:spacing w:val="-5"/>
          <w:w w:val="105"/>
        </w:rPr>
        <w:t> </w:t>
      </w:r>
      <w:r>
        <w:rPr>
          <w:w w:val="105"/>
        </w:rPr>
        <w:t>San</w:t>
      </w:r>
      <w:r>
        <w:rPr>
          <w:spacing w:val="-5"/>
          <w:w w:val="105"/>
        </w:rPr>
        <w:t> </w:t>
      </w:r>
      <w:r>
        <w:rPr>
          <w:w w:val="105"/>
        </w:rPr>
        <w:t>Diego,</w:t>
      </w:r>
      <w:r>
        <w:rPr>
          <w:spacing w:val="-5"/>
          <w:w w:val="105"/>
        </w:rPr>
        <w:t> </w:t>
      </w:r>
      <w:r>
        <w:rPr>
          <w:w w:val="105"/>
        </w:rPr>
        <w:t>CA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August</w:t>
      </w:r>
      <w:r>
        <w:rPr>
          <w:spacing w:val="-5"/>
          <w:w w:val="105"/>
        </w:rPr>
        <w:t> </w:t>
      </w:r>
      <w:r>
        <w:rPr>
          <w:w w:val="105"/>
        </w:rPr>
        <w:t>2022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18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5962650">
                                <a:moveTo>
                                  <a:pt x="2771774" y="5962649"/>
                                </a:moveTo>
                                <a:lnTo>
                                  <a:pt x="0" y="59626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596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5717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2819400" h="257175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819400" h="2571750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2819400" h="257175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2819400" h="2571750">
                                <a:moveTo>
                                  <a:pt x="2819400" y="1420647"/>
                                </a:moveTo>
                                <a:lnTo>
                                  <a:pt x="2798940" y="1400175"/>
                                </a:lnTo>
                                <a:lnTo>
                                  <a:pt x="2792247" y="1400175"/>
                                </a:lnTo>
                                <a:lnTo>
                                  <a:pt x="2771775" y="1420647"/>
                                </a:lnTo>
                                <a:lnTo>
                                  <a:pt x="2771775" y="1424216"/>
                                </a:lnTo>
                                <a:lnTo>
                                  <a:pt x="2771775" y="1427340"/>
                                </a:lnTo>
                                <a:lnTo>
                                  <a:pt x="2792247" y="1447800"/>
                                </a:lnTo>
                                <a:lnTo>
                                  <a:pt x="2798940" y="1447800"/>
                                </a:lnTo>
                                <a:lnTo>
                                  <a:pt x="2819400" y="1427340"/>
                                </a:lnTo>
                                <a:lnTo>
                                  <a:pt x="2819400" y="1420647"/>
                                </a:lnTo>
                                <a:close/>
                              </a:path>
                              <a:path w="2819400" h="2571750">
                                <a:moveTo>
                                  <a:pt x="2819400" y="1239672"/>
                                </a:moveTo>
                                <a:lnTo>
                                  <a:pt x="2798940" y="121920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71775" y="1239672"/>
                                </a:lnTo>
                                <a:lnTo>
                                  <a:pt x="2771775" y="1243241"/>
                                </a:lnTo>
                                <a:lnTo>
                                  <a:pt x="2771775" y="1246365"/>
                                </a:lnTo>
                                <a:lnTo>
                                  <a:pt x="2792247" y="1266825"/>
                                </a:lnTo>
                                <a:lnTo>
                                  <a:pt x="2798940" y="1266825"/>
                                </a:lnTo>
                                <a:lnTo>
                                  <a:pt x="2819400" y="1246365"/>
                                </a:lnTo>
                                <a:lnTo>
                                  <a:pt x="2819400" y="1239672"/>
                                </a:lnTo>
                                <a:close/>
                              </a:path>
                              <a:path w="2819400" h="2571750">
                                <a:moveTo>
                                  <a:pt x="2819400" y="1049172"/>
                                </a:moveTo>
                                <a:lnTo>
                                  <a:pt x="2798940" y="1028700"/>
                                </a:lnTo>
                                <a:lnTo>
                                  <a:pt x="2792247" y="1028700"/>
                                </a:lnTo>
                                <a:lnTo>
                                  <a:pt x="2771775" y="1049172"/>
                                </a:lnTo>
                                <a:lnTo>
                                  <a:pt x="2771775" y="1052741"/>
                                </a:lnTo>
                                <a:lnTo>
                                  <a:pt x="2771775" y="105586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98940" y="1076325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19400" y="1049172"/>
                                </a:lnTo>
                                <a:close/>
                              </a:path>
                              <a:path w="2819400" h="2571750">
                                <a:moveTo>
                                  <a:pt x="2819400" y="391947"/>
                                </a:moveTo>
                                <a:lnTo>
                                  <a:pt x="2798940" y="371475"/>
                                </a:lnTo>
                                <a:lnTo>
                                  <a:pt x="2792247" y="371475"/>
                                </a:lnTo>
                                <a:lnTo>
                                  <a:pt x="2771775" y="391947"/>
                                </a:lnTo>
                                <a:lnTo>
                                  <a:pt x="2771775" y="395516"/>
                                </a:lnTo>
                                <a:lnTo>
                                  <a:pt x="2771775" y="398640"/>
                                </a:lnTo>
                                <a:lnTo>
                                  <a:pt x="2792247" y="419100"/>
                                </a:lnTo>
                                <a:lnTo>
                                  <a:pt x="2798940" y="419100"/>
                                </a:lnTo>
                                <a:lnTo>
                                  <a:pt x="2819400" y="398640"/>
                                </a:lnTo>
                                <a:lnTo>
                                  <a:pt x="2819400" y="391947"/>
                                </a:lnTo>
                                <a:close/>
                              </a:path>
                              <a:path w="2819400" h="2571750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25717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704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939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7da1b6" stroked="false">
                  <v:fill type="solid"/>
                </v:rect>
                <v:shape style="position:absolute;left:689;top:4425;width:4440;height:4050" id="docshape7" coordorigin="690,4425" coordsize="4440,4050" path="m765,8432l764,8427,760,8418,758,8414,751,8407,747,8405,738,8401,733,8400,722,8400,717,8401,708,8405,704,8407,697,8414,695,8418,691,8427,690,8432,690,8438,690,8443,691,8448,695,8457,697,8461,704,8468,708,8470,717,8474,722,8475,733,8475,738,8474,747,8470,751,8468,758,8461,760,8457,764,8448,765,8443,765,8432xm765,8147l764,8142,760,8133,758,8129,751,8122,747,8120,738,8116,733,8115,722,8115,717,8116,708,8120,704,8122,697,8129,695,8133,691,8142,690,8147,690,8153,690,8158,691,8163,695,8172,697,8176,704,8183,708,8185,717,8189,722,8190,733,8190,738,8189,747,8185,751,8183,758,8176,760,8172,764,8163,765,8158,765,8147xm765,7847l764,7842,760,7833,758,7829,751,7822,747,7820,738,7816,733,7815,722,7815,717,7816,708,7820,704,7822,697,7829,695,7833,691,7842,690,7847,690,7853,690,7858,691,7863,695,7872,697,7876,704,7883,708,7885,717,7889,722,7890,733,7890,738,7889,747,7885,751,7883,758,7876,760,7872,764,7863,765,7858,765,7847xm765,7547l764,7542,760,7533,758,7529,751,7522,747,7520,738,7516,733,7515,722,7515,717,7516,708,7520,704,7522,697,7529,695,7533,691,7542,690,7547,690,7553,690,7558,691,7563,695,7572,697,7576,704,7583,708,7585,717,7589,722,7590,733,7590,738,7589,747,7585,751,7583,758,7576,760,7572,764,7563,765,7558,765,7547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6077l5129,6072,5125,6063,5123,6059,5116,6052,5112,6050,5103,6046,5098,6045,5087,6045,5082,6046,5073,6050,5069,6052,5062,6059,5060,6063,5056,6072,5055,6077,5055,6083,5055,6088,5056,6093,5060,6102,5062,6106,5069,6113,5073,6115,5082,6119,5087,6120,5098,6120,5103,6119,5112,6115,5116,6113,5123,6106,5125,6102,5129,6093,5130,6088,5130,6077xm5130,5042l5129,5037,5125,5028,5123,5024,5116,5017,5112,5015,5103,5011,5098,5010,5087,5010,5082,5011,5073,5015,5069,5017,5062,5024,5060,5028,5056,5037,5055,5042,5055,5048,5055,5053,5056,5058,5060,5067,5062,5071,5069,5078,5073,5080,5082,5084,5087,5085,5098,5085,5103,5084,5112,5080,5116,5078,5123,5071,5125,5067,5129,5058,5130,5053,5130,5042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4"/>
        <w:rPr>
          <w:sz w:val="18"/>
        </w:rPr>
      </w:pPr>
    </w:p>
    <w:p>
      <w:pPr>
        <w:spacing w:line="237" w:lineRule="auto" w:before="0"/>
        <w:ind w:left="595" w:right="36" w:firstLine="0"/>
        <w:jc w:val="left"/>
        <w:rPr>
          <w:sz w:val="18"/>
        </w:rPr>
      </w:pPr>
      <w:r>
        <w:rPr>
          <w:w w:val="105"/>
          <w:sz w:val="18"/>
        </w:rPr>
        <w:t>Growth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 experience scaling social media audiences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experimentation and user-driven tactics</w:t>
      </w:r>
    </w:p>
    <w:p>
      <w:pPr>
        <w:spacing w:line="235" w:lineRule="auto" w:before="0"/>
        <w:ind w:left="595" w:right="36" w:firstLine="0"/>
        <w:jc w:val="left"/>
        <w:rPr>
          <w:sz w:val="18"/>
        </w:rPr>
      </w:pPr>
      <w:r>
        <w:rPr>
          <w:w w:val="105"/>
          <w:sz w:val="18"/>
        </w:rPr>
        <w:t>Uses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 drive aggressive growth goals on TikTok, Instagram, and YouTube.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84"/>
        <w:rPr>
          <w:sz w:val="18"/>
        </w:rPr>
      </w:pPr>
    </w:p>
    <w:p>
      <w:pPr>
        <w:spacing w:line="348" w:lineRule="auto" w:before="0"/>
        <w:ind w:left="985" w:right="624" w:firstLine="0"/>
        <w:jc w:val="left"/>
        <w:rPr>
          <w:sz w:val="18"/>
        </w:rPr>
      </w:pPr>
      <w:r>
        <w:rPr>
          <w:w w:val="105"/>
          <w:sz w:val="18"/>
        </w:rPr>
        <w:t>User acquisition </w:t>
      </w:r>
      <w:r>
        <w:rPr>
          <w:spacing w:val="-2"/>
          <w:w w:val="105"/>
          <w:sz w:val="18"/>
        </w:rPr>
        <w:t>Referral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programs </w:t>
      </w:r>
      <w:r>
        <w:rPr>
          <w:w w:val="105"/>
          <w:sz w:val="18"/>
        </w:rPr>
        <w:t>Growth analytics</w:t>
      </w:r>
    </w:p>
    <w:p>
      <w:pPr>
        <w:spacing w:line="207" w:lineRule="exact" w:before="0"/>
        <w:ind w:left="985" w:right="0" w:firstLine="0"/>
        <w:jc w:val="left"/>
        <w:rPr>
          <w:sz w:val="18"/>
        </w:rPr>
      </w:pPr>
      <w:r>
        <w:rPr>
          <w:sz w:val="18"/>
        </w:rPr>
        <w:t>Cross-functional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collaboration</w:t>
      </w:r>
    </w:p>
    <w:p>
      <w:pPr>
        <w:pStyle w:val="BodyText"/>
        <w:spacing w:line="381" w:lineRule="auto" w:before="79"/>
        <w:ind w:left="1189" w:right="2109"/>
      </w:pPr>
      <w:r>
        <w:rPr/>
        <w:br w:type="column"/>
      </w:r>
      <w:r>
        <w:rPr>
          <w:w w:val="105"/>
        </w:rPr>
        <w:t>Increased Instagram followers by 40% in six months Designed referral program driving 15% more UGC Aligned</w:t>
      </w:r>
      <w:r>
        <w:rPr>
          <w:spacing w:val="-1"/>
          <w:w w:val="105"/>
        </w:rPr>
        <w:t> </w:t>
      </w:r>
      <w:r>
        <w:rPr>
          <w:w w:val="105"/>
        </w:rPr>
        <w:t>growth</w:t>
      </w:r>
      <w:r>
        <w:rPr>
          <w:spacing w:val="-1"/>
          <w:w w:val="105"/>
        </w:rPr>
        <w:t> </w:t>
      </w:r>
      <w:r>
        <w:rPr>
          <w:w w:val="105"/>
        </w:rPr>
        <w:t>efforts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product</w:t>
      </w:r>
      <w:r>
        <w:rPr>
          <w:spacing w:val="-1"/>
          <w:w w:val="105"/>
        </w:rPr>
        <w:t> </w:t>
      </w:r>
      <w:r>
        <w:rPr>
          <w:w w:val="105"/>
        </w:rPr>
        <w:t>release</w:t>
      </w:r>
      <w:r>
        <w:rPr>
          <w:spacing w:val="-1"/>
          <w:w w:val="105"/>
        </w:rPr>
        <w:t> </w:t>
      </w:r>
      <w:r>
        <w:rPr>
          <w:w w:val="105"/>
        </w:rPr>
        <w:t>timelines</w:t>
      </w:r>
    </w:p>
    <w:p>
      <w:pPr>
        <w:pStyle w:val="BodyText"/>
        <w:spacing w:before="97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-404685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7DA1B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40404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1.865028pt;width:218.25pt;height:24pt;mso-position-horizontal-relative:page;mso-position-vertical-relative:paragraph;z-index:15729664" type="#_x0000_t202" id="docshape8" filled="true" fillcolor="#7da1b6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40404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Growth</w:t>
      </w:r>
      <w:r>
        <w:rPr>
          <w:spacing w:val="7"/>
        </w:rPr>
        <w:t> </w:t>
      </w:r>
      <w:r>
        <w:rPr>
          <w:spacing w:val="-2"/>
        </w:rPr>
        <w:t>Analyst</w:t>
      </w:r>
    </w:p>
    <w:p>
      <w:pPr>
        <w:pStyle w:val="BodyText"/>
        <w:spacing w:before="71"/>
        <w:ind w:left="595"/>
      </w:pPr>
      <w:r>
        <w:rPr>
          <w:w w:val="105"/>
        </w:rPr>
        <w:t>AdInsight,</w:t>
      </w:r>
      <w:r>
        <w:rPr>
          <w:spacing w:val="-4"/>
          <w:w w:val="105"/>
        </w:rPr>
        <w:t> </w:t>
      </w:r>
      <w:r>
        <w:rPr>
          <w:w w:val="105"/>
        </w:rPr>
        <w:t>San</w:t>
      </w:r>
      <w:r>
        <w:rPr>
          <w:spacing w:val="-3"/>
          <w:w w:val="105"/>
        </w:rPr>
        <w:t> </w:t>
      </w:r>
      <w:r>
        <w:rPr>
          <w:w w:val="105"/>
        </w:rPr>
        <w:t>Diego,</w:t>
      </w:r>
      <w:r>
        <w:rPr>
          <w:spacing w:val="-4"/>
          <w:w w:val="105"/>
        </w:rPr>
        <w:t> </w:t>
      </w:r>
      <w:r>
        <w:rPr>
          <w:w w:val="105"/>
        </w:rPr>
        <w:t>CA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5"/>
          <w:w w:val="105"/>
        </w:rPr>
        <w:t> </w:t>
      </w:r>
      <w:r>
        <w:rPr>
          <w:w w:val="105"/>
        </w:rPr>
        <w:t>October</w:t>
      </w:r>
      <w:r>
        <w:rPr>
          <w:spacing w:val="-3"/>
          <w:w w:val="105"/>
        </w:rPr>
        <w:t> </w:t>
      </w:r>
      <w:r>
        <w:rPr>
          <w:w w:val="105"/>
        </w:rPr>
        <w:t>2020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July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22"/>
      </w:pPr>
    </w:p>
    <w:p>
      <w:pPr>
        <w:pStyle w:val="BodyText"/>
        <w:spacing w:line="391" w:lineRule="auto"/>
        <w:ind w:left="1189" w:right="19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543398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7DA1B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40404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40404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40404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2.787308pt;width:218.25pt;height:24pt;mso-position-horizontal-relative:page;mso-position-vertical-relative:paragraph;z-index:15729152" type="#_x0000_t202" id="docshape9" filled="true" fillcolor="#7da1b6" stroked="false">
                <v:textbox inset="0,0,0,0">
                  <w:txbxContent>
                    <w:p>
                      <w:pPr>
                        <w:spacing w:before="50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40404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40404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40404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Conducted audience cohort analysis for better targeting Boosted ad efﬁciency by 12% through performance testing Delivered retention-focused recommendations</w:t>
      </w:r>
    </w:p>
    <w:p>
      <w:pPr>
        <w:pStyle w:val="Heading1"/>
        <w:spacing w:before="81"/>
      </w:pPr>
      <w:r>
        <w:rPr>
          <w:smallCaps/>
          <w:color w:val="040404"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(B.S.)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86"/>
        <w:ind w:left="595"/>
      </w:pPr>
      <w:r>
        <w:rPr>
          <w:spacing w:val="-2"/>
          <w:w w:val="105"/>
        </w:rPr>
        <w:t>San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Diego State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University, San Diego,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CA</w:t>
      </w:r>
    </w:p>
    <w:sectPr>
      <w:type w:val="continuous"/>
      <w:pgSz w:w="11920" w:h="16860"/>
      <w:pgMar w:top="1120" w:bottom="280" w:left="0" w:right="180"/>
      <w:cols w:num="2" w:equalWidth="0">
        <w:col w:w="3590" w:space="576"/>
        <w:col w:w="75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74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2025-09-11T14:51:51Z</dcterms:created>
  <dcterms:modified xsi:type="dcterms:W3CDTF">2025-09-11T14:51:51Z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