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color w:val="080808"/>
          <w:spacing w:val="11"/>
          <w:sz w:val="82"/>
        </w:rPr>
        <w:t>Jamie</w:t>
      </w:r>
      <w:r>
        <w:rPr>
          <w:b/>
          <w:color w:val="080808"/>
          <w:spacing w:val="-38"/>
          <w:sz w:val="82"/>
        </w:rPr>
        <w:t> </w:t>
      </w:r>
      <w:r>
        <w:rPr>
          <w:rFonts w:ascii="Microsoft Sans Serif"/>
          <w:color w:val="080808"/>
          <w:spacing w:val="9"/>
          <w:sz w:val="82"/>
        </w:rPr>
        <w:t>Wilson</w:t>
      </w:r>
    </w:p>
    <w:p>
      <w:pPr>
        <w:pStyle w:val="Heading1"/>
        <w:spacing w:before="169"/>
        <w:ind w:left="873"/>
      </w:pPr>
      <w:r>
        <w:rPr>
          <w:color w:val="080808"/>
          <w:w w:val="105"/>
        </w:rPr>
        <w:t>Intellectual</w:t>
      </w:r>
      <w:r>
        <w:rPr>
          <w:color w:val="080808"/>
          <w:spacing w:val="27"/>
          <w:w w:val="105"/>
        </w:rPr>
        <w:t> </w:t>
      </w:r>
      <w:r>
        <w:rPr>
          <w:color w:val="080808"/>
          <w:w w:val="105"/>
        </w:rPr>
        <w:t>Property</w:t>
      </w:r>
      <w:r>
        <w:rPr>
          <w:color w:val="080808"/>
          <w:spacing w:val="28"/>
          <w:w w:val="105"/>
        </w:rPr>
        <w:t> </w:t>
      </w:r>
      <w:r>
        <w:rPr>
          <w:color w:val="080808"/>
          <w:w w:val="105"/>
        </w:rPr>
        <w:t>Legal</w:t>
      </w:r>
      <w:r>
        <w:rPr>
          <w:color w:val="080808"/>
          <w:spacing w:val="28"/>
          <w:w w:val="105"/>
        </w:rPr>
        <w:t> </w:t>
      </w:r>
      <w:r>
        <w:rPr>
          <w:color w:val="080808"/>
          <w:spacing w:val="-2"/>
          <w:w w:val="105"/>
        </w:rPr>
        <w:t>Assistant</w:t>
      </w:r>
    </w:p>
    <w:p>
      <w:pPr>
        <w:spacing w:before="179"/>
        <w:ind w:left="873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Intellectual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Property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Legal</w:t>
      </w:r>
      <w:r>
        <w:rPr>
          <w:b/>
          <w:spacing w:val="9"/>
          <w:w w:val="105"/>
          <w:sz w:val="16"/>
        </w:rPr>
        <w:t> </w:t>
      </w:r>
      <w:r>
        <w:rPr>
          <w:b/>
          <w:w w:val="105"/>
          <w:sz w:val="16"/>
        </w:rPr>
        <w:t>Assistant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Focused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on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Patent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Trademark</w:t>
      </w:r>
      <w:r>
        <w:rPr>
          <w:b/>
          <w:spacing w:val="17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Filings</w:t>
      </w:r>
    </w:p>
    <w:p>
      <w:pPr>
        <w:spacing w:line="273" w:lineRule="auto" w:before="26"/>
        <w:ind w:left="873" w:right="278" w:firstLine="0"/>
        <w:jc w:val="left"/>
        <w:rPr>
          <w:sz w:val="16"/>
        </w:rPr>
      </w:pPr>
      <w:r>
        <w:rPr>
          <w:w w:val="105"/>
          <w:sz w:val="16"/>
        </w:rPr>
        <w:t>IP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attorneys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patent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prosecution,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trademark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registration,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docketing. Skilled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filing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deadlines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communicating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United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States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Patent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Trademark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Office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(USPTO).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-93901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93786pt;width:183pt;height:42pt;mso-position-horizontal-relative:page;mso-position-vertical-relative:paragraph;z-index:15730176" type="#_x0000_t202" id="docshape1" filled="true" fillcolor="#785e93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420"/>
        </w:sectPr>
      </w:pPr>
    </w:p>
    <w:p>
      <w:pPr>
        <w:pStyle w:val="BodyText"/>
        <w:rPr>
          <w:b/>
        </w:rPr>
      </w:pPr>
    </w:p>
    <w:p>
      <w:pPr>
        <w:pStyle w:val="BodyText"/>
        <w:spacing w:before="50"/>
        <w:rPr>
          <w:b/>
        </w:rPr>
      </w:pPr>
    </w:p>
    <w:p>
      <w:pPr>
        <w:pStyle w:val="BodyText"/>
        <w:spacing w:before="1"/>
        <w:ind w:left="1078"/>
      </w:pPr>
      <w:r>
        <w:rPr/>
        <w:t>(000)</w:t>
      </w:r>
      <w:r>
        <w:rPr>
          <w:spacing w:val="16"/>
        </w:rPr>
        <w:t> </w:t>
      </w:r>
      <w:r>
        <w:rPr/>
        <w:t>543-</w:t>
      </w:r>
      <w:r>
        <w:rPr>
          <w:spacing w:val="-4"/>
        </w:rPr>
        <w:t>2109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IP</w:t>
      </w:r>
      <w:r>
        <w:rPr>
          <w:spacing w:val="21"/>
        </w:rPr>
        <w:t> </w:t>
      </w:r>
      <w:r>
        <w:rPr/>
        <w:t>Legal</w:t>
      </w:r>
      <w:r>
        <w:rPr>
          <w:spacing w:val="13"/>
        </w:rPr>
        <w:t> </w:t>
      </w:r>
      <w:r>
        <w:rPr/>
        <w:t>Assistant</w:t>
      </w:r>
      <w:r>
        <w:rPr>
          <w:spacing w:val="75"/>
          <w:w w:val="150"/>
        </w:rPr>
        <w:t> </w:t>
      </w:r>
      <w:r>
        <w:rPr>
          <w:position w:val="2"/>
        </w:rPr>
        <w:t>|</w:t>
      </w:r>
      <w:r>
        <w:rPr>
          <w:spacing w:val="27"/>
          <w:position w:val="2"/>
        </w:rPr>
        <w:t> </w:t>
      </w:r>
      <w:r>
        <w:rPr/>
        <w:t>Brightmark</w:t>
      </w:r>
      <w:r>
        <w:rPr>
          <w:spacing w:val="27"/>
        </w:rPr>
        <w:t> </w:t>
      </w:r>
      <w:r>
        <w:rPr/>
        <w:t>IP</w:t>
      </w:r>
      <w:r>
        <w:rPr>
          <w:spacing w:val="22"/>
        </w:rPr>
        <w:t> </w:t>
      </w:r>
      <w:r>
        <w:rPr/>
        <w:t>Law</w:t>
      </w:r>
      <w:r>
        <w:rPr>
          <w:spacing w:val="27"/>
        </w:rPr>
        <w:t> </w:t>
      </w:r>
      <w:r>
        <w:rPr>
          <w:position w:val="2"/>
        </w:rPr>
        <w:t>|</w:t>
      </w:r>
      <w:r>
        <w:rPr>
          <w:spacing w:val="27"/>
          <w:position w:val="2"/>
        </w:rPr>
        <w:t> </w:t>
      </w:r>
      <w:r>
        <w:rPr/>
        <w:t>San</w:t>
      </w:r>
      <w:r>
        <w:rPr>
          <w:spacing w:val="26"/>
        </w:rPr>
        <w:t> </w:t>
      </w:r>
      <w:r>
        <w:rPr/>
        <w:t>Diego,</w:t>
      </w:r>
      <w:r>
        <w:rPr>
          <w:spacing w:val="27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1078"/>
      </w:pPr>
      <w:r>
        <w:rPr/>
        <w:t>May</w:t>
      </w:r>
      <w:r>
        <w:rPr>
          <w:spacing w:val="18"/>
        </w:rPr>
        <w:t> </w:t>
      </w:r>
      <w:r>
        <w:rPr/>
        <w:t>2020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420"/>
          <w:cols w:num="2" w:equalWidth="0">
            <w:col w:w="2390" w:space="996"/>
            <w:col w:w="8114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</w:rPr>
          <w:t>jamie.wilson@email.com</w:t>
        </w:r>
      </w:hyperlink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before="1"/>
        <w:ind w:left="1078"/>
      </w:pP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1" w:after="0"/>
        <w:ind w:left="1375" w:right="10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 and submit patent and trademark applications, ensuring a 100% on-time filing rate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98" w:after="0"/>
        <w:ind w:left="1375" w:right="131" w:hanging="298"/>
        <w:jc w:val="left"/>
        <w:rPr>
          <w:sz w:val="18"/>
        </w:rPr>
      </w:pPr>
      <w:r>
        <w:rPr>
          <w:w w:val="105"/>
          <w:sz w:val="18"/>
        </w:rPr>
        <w:t>Maintain docketing system for 200+ pending matters, tracking deadlines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renewal dates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240" w:lineRule="auto" w:before="43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patent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drawings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responses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actions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420"/>
          <w:cols w:num="2" w:equalWidth="0">
            <w:col w:w="3137" w:space="565"/>
            <w:col w:w="7798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860" w:bottom="280" w:left="0" w:right="420"/>
        </w:sectPr>
      </w:pPr>
    </w:p>
    <w:p>
      <w:pPr>
        <w:pStyle w:val="BodyText"/>
        <w:spacing w:before="74"/>
        <w:ind w:left="1078"/>
      </w:pPr>
      <w:r>
        <w:rPr/>
        <w:t>Nashville,</w:t>
      </w:r>
      <w:r>
        <w:rPr>
          <w:spacing w:val="15"/>
        </w:rPr>
        <w:t> </w:t>
      </w:r>
      <w:r>
        <w:rPr>
          <w:spacing w:val="-5"/>
        </w:rPr>
        <w:t>TN</w:t>
      </w:r>
    </w:p>
    <w:p>
      <w:pPr>
        <w:pStyle w:val="BodyText"/>
        <w:spacing w:before="153"/>
        <w:ind w:left="1078"/>
      </w:pPr>
      <w:r>
        <w:rPr/>
        <w:br w:type="column"/>
      </w:r>
      <w:r>
        <w:rPr/>
        <w:t>Legal</w:t>
      </w:r>
      <w:r>
        <w:rPr>
          <w:spacing w:val="11"/>
        </w:rPr>
        <w:t> </w:t>
      </w:r>
      <w:r>
        <w:rPr/>
        <w:t>Assistant</w:t>
      </w:r>
      <w:r>
        <w:rPr>
          <w:spacing w:val="72"/>
          <w:w w:val="150"/>
        </w:rPr>
        <w:t> </w:t>
      </w:r>
      <w:r>
        <w:rPr>
          <w:position w:val="2"/>
        </w:rPr>
        <w:t>|</w:t>
      </w:r>
      <w:r>
        <w:rPr>
          <w:spacing w:val="26"/>
          <w:position w:val="2"/>
        </w:rPr>
        <w:t> </w:t>
      </w:r>
      <w:r>
        <w:rPr/>
        <w:t>Pacific</w:t>
      </w:r>
      <w:r>
        <w:rPr>
          <w:spacing w:val="26"/>
        </w:rPr>
        <w:t> </w:t>
      </w:r>
      <w:r>
        <w:rPr/>
        <w:t>IP</w:t>
      </w:r>
      <w:r>
        <w:rPr>
          <w:spacing w:val="21"/>
        </w:rPr>
        <w:t> </w:t>
      </w:r>
      <w:r>
        <w:rPr/>
        <w:t>Services</w:t>
      </w:r>
      <w:r>
        <w:rPr>
          <w:spacing w:val="72"/>
          <w:w w:val="150"/>
        </w:rPr>
        <w:t> </w:t>
      </w:r>
      <w:r>
        <w:rPr>
          <w:position w:val="2"/>
        </w:rPr>
        <w:t>|</w:t>
      </w:r>
      <w:r>
        <w:rPr>
          <w:spacing w:val="26"/>
          <w:position w:val="2"/>
        </w:rPr>
        <w:t> </w:t>
      </w:r>
      <w:r>
        <w:rPr/>
        <w:t>La</w:t>
      </w:r>
      <w:r>
        <w:rPr>
          <w:spacing w:val="25"/>
        </w:rPr>
        <w:t> </w:t>
      </w:r>
      <w:r>
        <w:rPr/>
        <w:t>Jolla,</w:t>
      </w:r>
      <w:r>
        <w:rPr>
          <w:spacing w:val="26"/>
        </w:rPr>
        <w:t> </w:t>
      </w:r>
      <w:r>
        <w:rPr>
          <w:spacing w:val="-5"/>
        </w:rPr>
        <w:t>CA</w:t>
      </w:r>
    </w:p>
    <w:p>
      <w:pPr>
        <w:pStyle w:val="BodyText"/>
        <w:spacing w:before="24"/>
        <w:ind w:left="1078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April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after="0"/>
        <w:sectPr>
          <w:type w:val="continuous"/>
          <w:pgSz w:w="11920" w:h="16860"/>
          <w:pgMar w:top="860" w:bottom="280" w:left="0" w:right="420"/>
          <w:cols w:num="2" w:equalWidth="0">
            <w:col w:w="2214" w:space="1172"/>
            <w:col w:w="8114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6" w:lineRule="exact" w:before="186" w:after="0"/>
        <w:ind w:left="5076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109457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618686pt;width:183pt;height:42pt;mso-position-horizontal-relative:page;mso-position-vertical-relative:paragraph;z-index:15729664" type="#_x0000_t202" id="docshape2" filled="true" fillcolor="#785e93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Supported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attorneys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patent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portfolios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6" w:lineRule="exact" w:before="0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Drafted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correspondence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patent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examiners</w:t>
      </w:r>
    </w:p>
    <w:p>
      <w:pPr>
        <w:pStyle w:val="BodyText"/>
        <w:spacing w:before="14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420"/>
        </w:sectPr>
      </w:pPr>
    </w:p>
    <w:p>
      <w:pPr>
        <w:pStyle w:val="BodyText"/>
        <w:spacing w:line="261" w:lineRule="auto" w:before="149"/>
        <w:ind w:left="557" w:right="24"/>
      </w:pPr>
      <w:r>
        <w:rPr>
          <w:w w:val="105"/>
        </w:rPr>
        <w:t>May 2018 | Bachelor of Science (B.S.) in Mechanical Engineering</w:t>
      </w:r>
    </w:p>
    <w:p>
      <w:pPr>
        <w:pStyle w:val="BodyText"/>
        <w:spacing w:before="106"/>
      </w:pPr>
    </w:p>
    <w:p>
      <w:pPr>
        <w:pStyle w:val="BodyText"/>
        <w:spacing w:line="261" w:lineRule="auto" w:before="1"/>
        <w:ind w:left="557" w:right="24"/>
      </w:pPr>
      <w:r>
        <w:rPr>
          <w:w w:val="105"/>
        </w:rPr>
        <w:t>University of California, San Diego, CA</w:t>
      </w:r>
    </w:p>
    <w:p>
      <w:pPr>
        <w:pStyle w:val="Heading1"/>
        <w:spacing w:before="106"/>
        <w:ind w:left="1041"/>
      </w:pPr>
      <w:r>
        <w:rPr>
          <w:b w:val="0"/>
        </w:rPr>
        <w:br w:type="column"/>
      </w:r>
      <w:r>
        <w:rPr>
          <w:color w:val="080808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40" w:lineRule="auto" w:before="312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Certified</w:t>
      </w:r>
      <w:r>
        <w:rPr>
          <w:spacing w:val="33"/>
          <w:sz w:val="18"/>
        </w:rPr>
        <w:t> </w:t>
      </w:r>
      <w:r>
        <w:rPr>
          <w:sz w:val="18"/>
        </w:rPr>
        <w:t>Patent</w:t>
      </w:r>
      <w:r>
        <w:rPr>
          <w:spacing w:val="33"/>
          <w:sz w:val="18"/>
        </w:rPr>
        <w:t> </w:t>
      </w:r>
      <w:r>
        <w:rPr>
          <w:sz w:val="18"/>
        </w:rPr>
        <w:t>Paralegal</w:t>
      </w:r>
      <w:r>
        <w:rPr>
          <w:spacing w:val="34"/>
          <w:sz w:val="18"/>
        </w:rPr>
        <w:t> </w:t>
      </w:r>
      <w:r>
        <w:rPr>
          <w:sz w:val="18"/>
        </w:rPr>
        <w:t>|</w:t>
      </w:r>
      <w:r>
        <w:rPr>
          <w:spacing w:val="33"/>
          <w:sz w:val="18"/>
        </w:rPr>
        <w:t> </w:t>
      </w:r>
      <w:r>
        <w:rPr>
          <w:sz w:val="18"/>
        </w:rPr>
        <w:t>IP</w:t>
      </w:r>
      <w:r>
        <w:rPr>
          <w:spacing w:val="33"/>
          <w:sz w:val="18"/>
        </w:rPr>
        <w:t> </w:t>
      </w:r>
      <w:r>
        <w:rPr>
          <w:sz w:val="18"/>
        </w:rPr>
        <w:t>Institute</w:t>
      </w:r>
      <w:r>
        <w:rPr>
          <w:spacing w:val="34"/>
          <w:sz w:val="18"/>
        </w:rPr>
        <w:t> </w:t>
      </w:r>
      <w:r>
        <w:rPr>
          <w:sz w:val="18"/>
        </w:rPr>
        <w:t>|</w:t>
      </w:r>
      <w:r>
        <w:rPr>
          <w:spacing w:val="33"/>
          <w:sz w:val="18"/>
        </w:rPr>
        <w:t> </w:t>
      </w:r>
      <w:r>
        <w:rPr>
          <w:sz w:val="18"/>
        </w:rPr>
        <w:t>August</w:t>
      </w:r>
      <w:r>
        <w:rPr>
          <w:spacing w:val="33"/>
          <w:sz w:val="18"/>
        </w:rPr>
        <w:t> </w:t>
      </w:r>
      <w:r>
        <w:rPr>
          <w:spacing w:val="-4"/>
          <w:sz w:val="18"/>
        </w:rPr>
        <w:t>2020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60" w:bottom="280" w:left="0" w:right="420"/>
          <w:cols w:num="2" w:equalWidth="0">
            <w:col w:w="3440" w:space="466"/>
            <w:col w:w="7594"/>
          </w:cols>
        </w:sectPr>
      </w:pPr>
    </w:p>
    <w:p>
      <w:pPr>
        <w:pStyle w:val="BodyText"/>
        <w:spacing w:before="19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210287"/>
                                </a:moveTo>
                                <a:lnTo>
                                  <a:pt x="0" y="62102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2102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5800712"/>
                                </a:lnTo>
                                <a:lnTo>
                                  <a:pt x="4901171" y="580071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81262"/>
                            <a:ext cx="4901565" cy="675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753225">
                                <a:moveTo>
                                  <a:pt x="4901184" y="3829037"/>
                                </a:moveTo>
                                <a:lnTo>
                                  <a:pt x="0" y="3829037"/>
                                </a:lnTo>
                                <a:lnTo>
                                  <a:pt x="0" y="6753212"/>
                                </a:lnTo>
                                <a:lnTo>
                                  <a:pt x="4901184" y="6753212"/>
                                </a:lnTo>
                                <a:lnTo>
                                  <a:pt x="4901184" y="3829037"/>
                                </a:lnTo>
                                <a:close/>
                              </a:path>
                              <a:path w="4901565" h="675322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3419462"/>
                                </a:lnTo>
                                <a:lnTo>
                                  <a:pt x="4901184" y="341946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675322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7652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800724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8007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43852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82905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28457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66724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6496" id="docshapegroup3" coordorigin="0,0" coordsize="11919,16858">
                <v:shape style="position:absolute;left:4200;top:0;width:7719;height:16858" id="docshape4" coordorigin="4200,0" coordsize="7719,16858" path="m11918,9780l4200,9780,4200,16858,11918,16858,11918,9780xm11918,8360l4200,8360,4200,9135,11918,913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315" id="docshape5" filled="true" fillcolor="#785e93" stroked="false">
                  <v:fill opacity="32899f" type="solid"/>
                </v:rect>
                <v:shape style="position:absolute;left:4199;top:3750;width:7719;height:10635" id="docshape6" coordorigin="4200,3750" coordsize="7719,10635" path="m11918,9780l4200,9780,4200,14385,11918,14385,11918,9780xm11918,4860l4200,4860,4200,9135,11918,9135,11918,4860xm11918,3750l4200,3750,4200,4215,11918,4215,11918,3750xe" filled="true" fillcolor="#f5f5f5" stroked="false">
                  <v:path arrowok="t"/>
                  <v:fill type="solid"/>
                </v:shape>
                <v:rect style="position:absolute;left:4590;top:4215;width:7329;height:645" id="docshape7" filled="true" fillcolor="#d9d9d9" stroked="false">
                  <v:fill type="solid"/>
                </v:rect>
                <v:rect style="position:absolute;left:4200;top:4215;width:390;height:645" id="docshape8" filled="true" fillcolor="#785e93" stroked="false">
                  <v:fill type="solid"/>
                </v:rect>
                <v:rect style="position:absolute;left:4590;top:9135;width:7329;height:645" id="docshape9" filled="true" fillcolor="#d9d9d9" stroked="false">
                  <v:fill type="solid"/>
                </v:rect>
                <v:rect style="position:absolute;left:4200;top:9135;width:390;height:645" id="docshape10" filled="true" fillcolor="#785e93" stroked="false">
                  <v:fill type="solid"/>
                </v:rect>
                <v:shape style="position:absolute;left:555;top:5415;width:354;height:354" type="#_x0000_t75" id="docshape11" stroked="false">
                  <v:imagedata r:id="rId6" o:title=""/>
                </v:shape>
                <v:shape style="position:absolute;left:555;top:6030;width:354;height:407" id="docshape12" coordorigin="555,6030" coordsize="354,407" path="m790,6082l673,6082,732,6030,790,6082xm908,6437l555,6437,555,6186,617,6131,617,6082,846,6082,846,6103,638,6103,638,6207,576,6207,576,6395,598,6395,576,6416,908,6416,908,6437xm795,6291l773,6291,825,6245,825,6103,846,6103,846,6131,908,6186,908,6207,887,6207,795,6291xm804,6145l659,6145,659,6124,804,6124,804,6145xm804,6186l659,6186,659,6166,804,6166,804,6186xm598,6395l576,6395,680,6301,576,6207,638,6207,638,6245,690,6291,795,6291,784,6301,789,6306,693,6306,598,6395xm804,6228l659,6228,659,6207,804,6207,804,6228xm908,6395l887,6395,887,6207,908,6207,908,6395xm908,6416l887,6416,770,6306,789,6306,887,6395,908,6395,908,6416xe" filled="true" fillcolor="#000000" stroked="false">
                  <v:path arrowok="t"/>
                  <v:fill type="solid"/>
                </v:shape>
                <v:shape style="position:absolute;left:555;top:6747;width:354;height:306" type="#_x0000_t75" id="docshape13" stroked="false">
                  <v:imagedata r:id="rId7" o:title=""/>
                </v:shape>
                <v:shape style="position:absolute;left:555;top:735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15" filled="true" fillcolor="#785e93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Docketing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Intellectual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property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filings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5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Legal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3"/>
          <w:sz w:val="31"/>
        </w:rPr>
      </w:pPr>
      <w:r>
        <w:rPr>
          <w:sz w:val="18"/>
        </w:rPr>
        <w:t>Patent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applications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8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USPTO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correspondence</w:t>
      </w:r>
    </w:p>
    <w:sectPr>
      <w:type w:val="continuous"/>
      <w:pgSz w:w="11920" w:h="16860"/>
      <w:pgMar w:top="860" w:bottom="280" w:left="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9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ie.wil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2025-09-15T17:38:06Z</dcterms:created>
  <dcterms:modified xsi:type="dcterms:W3CDTF">2025-09-15T17:38:06Z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