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70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Alex</w:t>
      </w:r>
      <w:r>
        <w:rPr>
          <w:b/>
          <w:spacing w:val="2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pStyle w:val="Title"/>
      </w:pPr>
      <w:r>
        <w:rPr/>
        <w:t>Behavioral</w:t>
      </w:r>
      <w:r>
        <w:rPr>
          <w:spacing w:val="32"/>
        </w:rPr>
        <w:t> </w:t>
      </w:r>
      <w:r>
        <w:rPr/>
        <w:t>Health</w:t>
      </w:r>
      <w:r>
        <w:rPr>
          <w:spacing w:val="32"/>
        </w:rPr>
        <w:t> </w:t>
      </w:r>
      <w:r>
        <w:rPr>
          <w:spacing w:val="-2"/>
        </w:rPr>
        <w:t>Technician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20"/>
        <w:jc w:val="center"/>
      </w:pPr>
      <w:r>
        <w:rPr>
          <w:w w:val="105"/>
        </w:rPr>
        <w:t>Behavioral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technician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inpatient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in psychiatric</w:t>
      </w:r>
      <w:r>
        <w:rPr>
          <w:spacing w:val="-9"/>
          <w:w w:val="105"/>
        </w:rPr>
        <w:t> </w:t>
      </w:r>
      <w:r>
        <w:rPr>
          <w:w w:val="105"/>
        </w:rPr>
        <w:t>crisis.</w:t>
      </w:r>
      <w:r>
        <w:rPr>
          <w:spacing w:val="-9"/>
          <w:w w:val="105"/>
        </w:rPr>
        <w:t> </w:t>
      </w:r>
      <w:r>
        <w:rPr>
          <w:w w:val="105"/>
        </w:rPr>
        <w:t>Knowledgeable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safety</w:t>
      </w:r>
      <w:r>
        <w:rPr>
          <w:spacing w:val="-9"/>
          <w:w w:val="105"/>
        </w:rPr>
        <w:t> </w:t>
      </w:r>
      <w:r>
        <w:rPr>
          <w:w w:val="105"/>
        </w:rPr>
        <w:t>protocols,</w:t>
      </w:r>
      <w:r>
        <w:rPr>
          <w:spacing w:val="-9"/>
          <w:w w:val="105"/>
        </w:rPr>
        <w:t> </w:t>
      </w:r>
      <w:r>
        <w:rPr>
          <w:w w:val="105"/>
        </w:rPr>
        <w:t>basic</w:t>
      </w:r>
      <w:r>
        <w:rPr>
          <w:spacing w:val="-9"/>
          <w:w w:val="105"/>
        </w:rPr>
        <w:t> </w:t>
      </w:r>
      <w:r>
        <w:rPr>
          <w:w w:val="105"/>
        </w:rPr>
        <w:t>clinical</w:t>
      </w:r>
      <w:r>
        <w:rPr>
          <w:spacing w:val="-9"/>
          <w:w w:val="105"/>
        </w:rPr>
        <w:t> </w:t>
      </w:r>
      <w:r>
        <w:rPr>
          <w:w w:val="105"/>
        </w:rPr>
        <w:t>care,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therapeutic group</w:t>
      </w:r>
      <w:r>
        <w:rPr>
          <w:spacing w:val="-3"/>
          <w:w w:val="105"/>
        </w:rPr>
        <w:t> </w:t>
      </w:r>
      <w:r>
        <w:rPr>
          <w:w w:val="105"/>
        </w:rPr>
        <w:t>facilitation.</w:t>
      </w:r>
      <w:r>
        <w:rPr>
          <w:spacing w:val="-3"/>
          <w:w w:val="105"/>
        </w:rPr>
        <w:t> </w:t>
      </w:r>
      <w:r>
        <w:rPr>
          <w:w w:val="105"/>
        </w:rPr>
        <w:t>Passionate</w:t>
      </w:r>
      <w:r>
        <w:rPr>
          <w:spacing w:val="-3"/>
          <w:w w:val="105"/>
        </w:rPr>
        <w:t> </w:t>
      </w:r>
      <w:r>
        <w:rPr>
          <w:w w:val="105"/>
        </w:rPr>
        <w:t>about</w:t>
      </w:r>
      <w:r>
        <w:rPr>
          <w:spacing w:val="-3"/>
          <w:w w:val="105"/>
        </w:rPr>
        <w:t> </w:t>
      </w:r>
      <w:r>
        <w:rPr>
          <w:w w:val="105"/>
        </w:rPr>
        <w:t>stabilizing</w:t>
      </w:r>
      <w:r>
        <w:rPr>
          <w:spacing w:val="-3"/>
          <w:w w:val="105"/>
        </w:rPr>
        <w:t> </w:t>
      </w:r>
      <w:r>
        <w:rPr>
          <w:w w:val="105"/>
        </w:rPr>
        <w:t>individuals</w:t>
      </w:r>
      <w:r>
        <w:rPr>
          <w:spacing w:val="-3"/>
          <w:w w:val="105"/>
        </w:rPr>
        <w:t> </w:t>
      </w:r>
      <w:r>
        <w:rPr>
          <w:w w:val="105"/>
        </w:rPr>
        <w:t>through</w:t>
      </w:r>
      <w:r>
        <w:rPr>
          <w:spacing w:val="-3"/>
          <w:w w:val="105"/>
        </w:rPr>
        <w:t> </w:t>
      </w:r>
      <w:r>
        <w:rPr>
          <w:w w:val="105"/>
        </w:rPr>
        <w:t>compassion</w:t>
      </w:r>
      <w:r>
        <w:rPr>
          <w:spacing w:val="-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structure.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Heading1"/>
        <w:spacing w:before="173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876-</w:t>
      </w:r>
      <w:r>
        <w:rPr>
          <w:color w:val="1F1F1F"/>
          <w:spacing w:val="-4"/>
          <w:sz w:val="20"/>
        </w:rPr>
        <w:t>4321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alexbrown@example.com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Tampa, FL 33602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Behavioral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Sunview</w:t>
      </w:r>
      <w:r>
        <w:rPr>
          <w:spacing w:val="7"/>
        </w:rPr>
        <w:t> </w:t>
      </w:r>
      <w:r>
        <w:rPr/>
        <w:t>Recovery</w:t>
      </w:r>
      <w:r>
        <w:rPr>
          <w:spacing w:val="7"/>
        </w:rPr>
        <w:t> </w:t>
      </w:r>
      <w:r>
        <w:rPr/>
        <w:t>Center,</w:t>
      </w:r>
      <w:r>
        <w:rPr>
          <w:spacing w:val="4"/>
        </w:rPr>
        <w:t> </w:t>
      </w:r>
      <w:r>
        <w:rPr/>
        <w:t>Tampa,</w:t>
      </w:r>
      <w:r>
        <w:rPr>
          <w:spacing w:val="8"/>
        </w:rPr>
        <w:t> </w:t>
      </w:r>
      <w:r>
        <w:rPr>
          <w:spacing w:val="-5"/>
        </w:rPr>
        <w:t>FL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564"/>
      </w:pPr>
      <w:r>
        <w:rPr>
          <w:w w:val="105"/>
        </w:rPr>
        <w:t>Observe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report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behavior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12-hour</w:t>
      </w:r>
      <w:r>
        <w:rPr>
          <w:spacing w:val="-13"/>
          <w:w w:val="105"/>
        </w:rPr>
        <w:t> </w:t>
      </w:r>
      <w:r>
        <w:rPr>
          <w:w w:val="105"/>
        </w:rPr>
        <w:t>shifts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30- bed inpatient psychiatric unit</w:t>
      </w:r>
    </w:p>
    <w:p>
      <w:pPr>
        <w:pStyle w:val="BodyText"/>
        <w:spacing w:line="278" w:lineRule="auto" w:before="103"/>
        <w:ind w:left="1051" w:right="530"/>
      </w:pPr>
      <w:r>
        <w:rPr>
          <w:spacing w:val="-2"/>
          <w:w w:val="105"/>
        </w:rPr>
        <w:t>Facilitate daily psychoeducational groups and support activities focused </w:t>
      </w:r>
      <w:r>
        <w:rPr>
          <w:w w:val="105"/>
        </w:rPr>
        <w:t>on coping and life skills</w:t>
      </w:r>
    </w:p>
    <w:p>
      <w:pPr>
        <w:pStyle w:val="BodyText"/>
        <w:spacing w:line="278" w:lineRule="auto" w:before="75"/>
        <w:ind w:left="1051" w:right="530"/>
      </w:pPr>
      <w:r>
        <w:rPr>
          <w:w w:val="105"/>
        </w:rPr>
        <w:t>Escort</w:t>
      </w:r>
      <w:r>
        <w:rPr>
          <w:spacing w:val="-14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medical</w:t>
      </w:r>
      <w:r>
        <w:rPr>
          <w:spacing w:val="-13"/>
          <w:w w:val="105"/>
        </w:rPr>
        <w:t> </w:t>
      </w:r>
      <w:r>
        <w:rPr>
          <w:w w:val="105"/>
        </w:rPr>
        <w:t>appointments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coordinate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clinical</w:t>
      </w:r>
      <w:r>
        <w:rPr>
          <w:spacing w:val="-13"/>
          <w:w w:val="105"/>
        </w:rPr>
        <w:t> </w:t>
      </w:r>
      <w:r>
        <w:rPr>
          <w:w w:val="105"/>
        </w:rPr>
        <w:t>staff to manage safety concerns</w:t>
      </w:r>
    </w:p>
    <w:p>
      <w:pPr>
        <w:spacing w:after="0" w:line="278" w:lineRule="auto"/>
        <w:sectPr>
          <w:type w:val="continuous"/>
          <w:pgSz w:w="11920" w:h="16860"/>
          <w:pgMar w:top="960" w:bottom="280" w:left="140" w:right="160"/>
          <w:cols w:num="2" w:equalWidth="0">
            <w:col w:w="3409" w:space="665"/>
            <w:col w:w="7546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line="381" w:lineRule="auto" w:before="90"/>
        <w:ind w:left="679" w:right="8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419474"/>
                            <a:ext cx="29527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95275" h="34575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9a59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7185;width:75;height:2355" id="docshape9" coordorigin="525,7185" coordsize="75,2355" path="m600,9497l599,9492,595,9483,593,9479,586,9472,582,9470,573,9466,568,9465,557,9465,552,9466,543,9470,539,9472,532,9479,530,9483,526,9492,525,9497,525,9503,525,9508,526,9513,530,9522,532,9526,539,9533,543,9535,552,9539,557,9540,568,9540,573,9539,582,9535,586,9533,593,9526,595,9522,599,9513,600,9508,600,9497xm600,9182l599,9177,595,9168,593,9164,586,9157,582,9155,573,9151,568,9150,557,9150,552,9151,543,9155,539,9157,532,9164,530,9168,526,9177,525,9182,525,9188,525,9193,526,9198,530,9207,532,9211,539,9218,543,9220,552,9224,557,9225,568,9225,573,9224,582,9220,586,9218,593,9211,595,9207,599,9198,600,9193,600,9182xm600,8852l599,8847,595,8838,593,8834,586,8827,582,8825,573,8821,568,8820,557,8820,552,8821,543,8825,539,8827,532,8834,530,8838,526,8847,525,8852,525,8858,525,8863,526,8868,530,8877,532,8881,539,8888,543,8890,552,8894,557,8895,568,8895,573,8894,582,8890,586,8888,593,8881,595,8877,599,8868,600,8863,600,8852x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720;width:7425;height:15" id="docshape10" filled="true" fillcolor="#59a599" stroked="false">
                  <v:fill type="solid"/>
                </v:rect>
                <v:shape style="position:absolute;left:4574;top:5385;width:465;height:5445" id="docshape11" coordorigin="4575,5385" coordsize="465,5445" path="m4650,10787l4649,10782,4645,10773,4643,10769,4636,10762,4632,10760,4623,10756,4618,10755,4607,10755,4602,10756,4593,10760,4589,10762,4582,10769,4580,10773,4576,10782,4575,10787,4575,10793,4575,10798,4576,10803,4580,10812,4582,10816,4589,10823,4593,10825,4602,10829,4607,10830,4618,10830,4623,10829,4632,10825,4636,10823,4643,10816,4645,10812,4649,10803,4650,10798,4650,10787xm4650,10232l4649,10227,4645,10218,4643,10214,4636,10207,4632,10205,4623,10201,4618,10200,4607,10200,4602,10201,4593,10205,4589,10207,4582,10214,4580,10218,4576,10227,4575,10232,4575,10238,4575,10243,4576,10248,4580,10257,4582,10261,4589,10268,4593,10270,4602,10274,4607,10275,4618,10275,4623,10274,4632,10270,4636,10268,4643,10261,4645,10257,4649,10248,4650,10243,4650,10232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BLS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protocols </w:t>
      </w:r>
      <w:r>
        <w:rPr>
          <w:w w:val="105"/>
        </w:rPr>
        <w:t>Client engagement</w:t>
      </w:r>
    </w:p>
    <w:p>
      <w:pPr>
        <w:pStyle w:val="BodyText"/>
        <w:spacing w:line="376" w:lineRule="auto" w:before="2"/>
        <w:ind w:left="679" w:right="999"/>
      </w:pPr>
      <w:r>
        <w:rPr>
          <w:w w:val="105"/>
        </w:rPr>
        <w:t>Daily living support Group facilitation </w:t>
      </w:r>
      <w:r>
        <w:rPr>
          <w:spacing w:val="-2"/>
          <w:w w:val="105"/>
        </w:rPr>
        <w:t>Intake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documentation Observation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reporting </w:t>
      </w:r>
      <w:r>
        <w:rPr>
          <w:w w:val="105"/>
        </w:rPr>
        <w:t>Psychiatric care </w:t>
      </w:r>
      <w:r>
        <w:rPr>
          <w:spacing w:val="-2"/>
          <w:w w:val="105"/>
        </w:rPr>
        <w:t>Treatment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adherence</w:t>
      </w:r>
    </w:p>
    <w:p>
      <w:pPr>
        <w:pStyle w:val="BodyText"/>
        <w:spacing w:before="164"/>
      </w:pPr>
    </w:p>
    <w:p>
      <w:pPr>
        <w:pStyle w:val="Heading1"/>
        <w:spacing w:before="0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81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Psychology</w:t>
      </w:r>
    </w:p>
    <w:p>
      <w:pPr>
        <w:pStyle w:val="BodyText"/>
        <w:spacing w:line="278" w:lineRule="auto" w:before="14"/>
        <w:ind w:left="381"/>
      </w:pP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South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Florida,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May 2021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Residential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2021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2022</w:t>
      </w:r>
    </w:p>
    <w:p>
      <w:pPr>
        <w:pStyle w:val="BodyText"/>
        <w:spacing w:before="33"/>
        <w:ind w:left="363"/>
      </w:pPr>
      <w:r>
        <w:rPr/>
        <w:t>Bright</w:t>
      </w:r>
      <w:r>
        <w:rPr>
          <w:spacing w:val="11"/>
        </w:rPr>
        <w:t> </w:t>
      </w:r>
      <w:r>
        <w:rPr/>
        <w:t>Path</w:t>
      </w:r>
      <w:r>
        <w:rPr>
          <w:spacing w:val="11"/>
        </w:rPr>
        <w:t> </w:t>
      </w:r>
      <w:r>
        <w:rPr/>
        <w:t>Wellness,</w:t>
      </w:r>
      <w:r>
        <w:rPr>
          <w:spacing w:val="12"/>
        </w:rPr>
        <w:t> </w:t>
      </w:r>
      <w:r>
        <w:rPr/>
        <w:t>St.</w:t>
      </w:r>
      <w:r>
        <w:rPr>
          <w:spacing w:val="11"/>
        </w:rPr>
        <w:t> </w:t>
      </w:r>
      <w:r>
        <w:rPr/>
        <w:t>Petersburg,</w:t>
      </w:r>
      <w:r>
        <w:rPr>
          <w:spacing w:val="12"/>
        </w:rPr>
        <w:t> </w:t>
      </w:r>
      <w:r>
        <w:rPr>
          <w:spacing w:val="-5"/>
        </w:rPr>
        <w:t>FL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530"/>
      </w:pPr>
      <w:r>
        <w:rPr>
          <w:spacing w:val="-2"/>
          <w:w w:val="105"/>
        </w:rPr>
        <w:t>Assisted adult residents in transitional housing with medication </w:t>
      </w:r>
      <w:r>
        <w:rPr>
          <w:w w:val="105"/>
        </w:rPr>
        <w:t>adherence and activities of daily living</w:t>
      </w:r>
    </w:p>
    <w:p>
      <w:pPr>
        <w:pStyle w:val="BodyText"/>
        <w:spacing w:line="278" w:lineRule="auto" w:before="75"/>
        <w:ind w:left="1051" w:right="1429"/>
      </w:pP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crisis</w:t>
      </w:r>
      <w:r>
        <w:rPr>
          <w:spacing w:val="-13"/>
          <w:w w:val="105"/>
        </w:rPr>
        <w:t> </w:t>
      </w:r>
      <w:r>
        <w:rPr>
          <w:w w:val="105"/>
        </w:rPr>
        <w:t>de-escalation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maintained</w:t>
      </w:r>
      <w:r>
        <w:rPr>
          <w:spacing w:val="-13"/>
          <w:w w:val="105"/>
        </w:rPr>
        <w:t> </w:t>
      </w:r>
      <w:r>
        <w:rPr>
          <w:w w:val="105"/>
        </w:rPr>
        <w:t>logs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agency compliance standards</w:t>
      </w:r>
    </w:p>
    <w:p>
      <w:pPr>
        <w:pStyle w:val="BodyText"/>
        <w:spacing w:line="261" w:lineRule="auto" w:before="90"/>
        <w:ind w:left="1051" w:right="564"/>
      </w:pP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discharge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helped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arrange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referrals </w:t>
      </w:r>
      <w:r>
        <w:rPr>
          <w:w w:val="105"/>
        </w:rPr>
        <w:t>for outpatient care</w:t>
      </w:r>
    </w:p>
    <w:p>
      <w:pPr>
        <w:pStyle w:val="BodyText"/>
        <w:spacing w:before="27"/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line="278" w:lineRule="auto" w:before="222"/>
        <w:ind w:left="660" w:right="530"/>
      </w:pP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Behavioral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(CBHT)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Florida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Certiﬁcation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Board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 </w:t>
      </w:r>
      <w:r>
        <w:rPr>
          <w:spacing w:val="-4"/>
          <w:w w:val="105"/>
        </w:rPr>
        <w:t>2022</w:t>
      </w:r>
    </w:p>
    <w:p>
      <w:pPr>
        <w:pStyle w:val="BodyText"/>
        <w:spacing w:before="74"/>
        <w:ind w:left="660"/>
      </w:pPr>
      <w:r>
        <w:rPr/>
        <w:t>Basic</w:t>
      </w:r>
      <w:r>
        <w:rPr>
          <w:spacing w:val="10"/>
        </w:rPr>
        <w:t> </w:t>
      </w:r>
      <w:r>
        <w:rPr/>
        <w:t>Life</w:t>
      </w:r>
      <w:r>
        <w:rPr>
          <w:spacing w:val="11"/>
        </w:rPr>
        <w:t> </w:t>
      </w:r>
      <w:r>
        <w:rPr/>
        <w:t>Support</w:t>
      </w:r>
      <w:r>
        <w:rPr>
          <w:spacing w:val="10"/>
        </w:rPr>
        <w:t> </w:t>
      </w:r>
      <w:r>
        <w:rPr/>
        <w:t>(BLS)</w:t>
      </w:r>
      <w:r>
        <w:rPr>
          <w:spacing w:val="11"/>
        </w:rPr>
        <w:t> </w:t>
      </w:r>
      <w:r>
        <w:rPr/>
        <w:t>|</w:t>
      </w:r>
      <w:r>
        <w:rPr>
          <w:spacing w:val="-1"/>
        </w:rPr>
        <w:t> </w:t>
      </w:r>
      <w:r>
        <w:rPr/>
        <w:t>American</w:t>
      </w:r>
      <w:r>
        <w:rPr>
          <w:spacing w:val="11"/>
        </w:rPr>
        <w:t> </w:t>
      </w:r>
      <w:r>
        <w:rPr/>
        <w:t>Heart</w:t>
      </w:r>
      <w:r>
        <w:rPr>
          <w:spacing w:val="-2"/>
        </w:rPr>
        <w:t> </w:t>
      </w:r>
      <w:r>
        <w:rPr/>
        <w:t>Association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960" w:bottom="280" w:left="140" w:right="160"/>
      <w:cols w:num="2" w:equalWidth="0">
        <w:col w:w="3580" w:space="494"/>
        <w:col w:w="75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581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2025-10-02T13:58:23Z</dcterms:created>
  <dcterms:modified xsi:type="dcterms:W3CDTF">2025-10-02T13:58:23Z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