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80808"/>
          <w:spacing w:val="10"/>
          <w:w w:val="105"/>
          <w:sz w:val="74"/>
        </w:rPr>
        <w:t>Alex</w:t>
      </w:r>
      <w:r>
        <w:rPr>
          <w:b/>
          <w:color w:val="080808"/>
          <w:spacing w:val="-36"/>
          <w:w w:val="105"/>
          <w:sz w:val="74"/>
        </w:rPr>
        <w:t> </w:t>
      </w:r>
      <w:r>
        <w:rPr>
          <w:rFonts w:ascii="Microsoft Sans Serif"/>
          <w:color w:val="080808"/>
          <w:spacing w:val="5"/>
          <w:w w:val="105"/>
          <w:sz w:val="74"/>
        </w:rPr>
        <w:t>Brown</w:t>
      </w:r>
    </w:p>
    <w:p>
      <w:pPr>
        <w:pStyle w:val="Title"/>
      </w:pPr>
      <w:r>
        <w:rPr>
          <w:color w:val="080808"/>
        </w:rPr>
        <w:t>Fine</w:t>
      </w:r>
      <w:r>
        <w:rPr>
          <w:color w:val="080808"/>
          <w:spacing w:val="11"/>
        </w:rPr>
        <w:t> </w:t>
      </w:r>
      <w:r>
        <w:rPr>
          <w:color w:val="080808"/>
        </w:rPr>
        <w:t>Dining</w:t>
      </w:r>
      <w:r>
        <w:rPr>
          <w:color w:val="080808"/>
          <w:spacing w:val="11"/>
        </w:rPr>
        <w:t> </w:t>
      </w:r>
      <w:r>
        <w:rPr>
          <w:color w:val="080808"/>
          <w:spacing w:val="-2"/>
        </w:rPr>
        <w:t>Server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5"/>
          <w:sz w:val="13"/>
        </w:rPr>
        <w:t> </w:t>
      </w:r>
      <w:r>
        <w:rPr>
          <w:sz w:val="13"/>
        </w:rPr>
        <w:t>ST</w:t>
      </w:r>
      <w:r>
        <w:rPr>
          <w:spacing w:val="13"/>
          <w:sz w:val="13"/>
        </w:rPr>
        <w:t> </w:t>
      </w:r>
      <w:r>
        <w:rPr>
          <w:sz w:val="13"/>
        </w:rPr>
        <w:t>123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49"/>
        <w:ind w:firstLine="0"/>
      </w:pPr>
    </w:p>
    <w:p>
      <w:pPr>
        <w:pStyle w:val="BodyText"/>
        <w:spacing w:line="271" w:lineRule="auto"/>
        <w:ind w:left="113" w:right="115" w:firstLine="0"/>
      </w:pPr>
      <w:r>
        <w:rPr/>
        <w:t>Bringing</w:t>
      </w:r>
      <w:r>
        <w:rPr>
          <w:spacing w:val="18"/>
        </w:rPr>
        <w:t> </w:t>
      </w:r>
      <w:r>
        <w:rPr/>
        <w:t>over</w:t>
      </w:r>
      <w:r>
        <w:rPr>
          <w:spacing w:val="18"/>
        </w:rPr>
        <w:t> </w:t>
      </w:r>
      <w:r>
        <w:rPr/>
        <w:t>six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fine</w:t>
      </w:r>
      <w:r>
        <w:rPr>
          <w:spacing w:val="18"/>
        </w:rPr>
        <w:t> </w:t>
      </w:r>
      <w:r>
        <w:rPr/>
        <w:t>dining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high-end</w:t>
      </w:r>
      <w:r>
        <w:rPr>
          <w:spacing w:val="18"/>
        </w:rPr>
        <w:t> </w:t>
      </w:r>
      <w:r>
        <w:rPr/>
        <w:t>establishments.</w:t>
      </w:r>
      <w:r>
        <w:rPr>
          <w:spacing w:val="18"/>
        </w:rPr>
        <w:t> </w:t>
      </w:r>
      <w:r>
        <w:rPr/>
        <w:t>Expert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wine</w:t>
      </w:r>
      <w:r>
        <w:rPr>
          <w:spacing w:val="18"/>
        </w:rPr>
        <w:t> </w:t>
      </w:r>
      <w:r>
        <w:rPr/>
        <w:t>pairings,</w:t>
      </w:r>
      <w:r>
        <w:rPr>
          <w:spacing w:val="18"/>
        </w:rPr>
        <w:t> </w:t>
      </w:r>
      <w:r>
        <w:rPr/>
        <w:t>detailed</w:t>
      </w:r>
      <w:r>
        <w:rPr>
          <w:spacing w:val="18"/>
        </w:rPr>
        <w:t> </w:t>
      </w:r>
      <w:r>
        <w:rPr/>
        <w:t>menu</w:t>
      </w:r>
      <w:r>
        <w:rPr>
          <w:spacing w:val="18"/>
        </w:rPr>
        <w:t> </w:t>
      </w:r>
      <w:r>
        <w:rPr/>
        <w:t>explanations,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providing white-glove service to VIP clientele.</w:t>
      </w:r>
    </w:p>
    <w:p>
      <w:pPr>
        <w:pStyle w:val="BodyText"/>
        <w:spacing w:before="83"/>
        <w:ind w:firstLine="0"/>
      </w:pPr>
    </w:p>
    <w:p>
      <w:pPr>
        <w:pStyle w:val="Heading1"/>
      </w:pPr>
      <w:r>
        <w:rPr>
          <w:color w:val="080808"/>
          <w:sz w:val="31"/>
        </w:rPr>
        <w:t>P</w:t>
      </w:r>
      <w:r>
        <w:rPr>
          <w:color w:val="080808"/>
        </w:rPr>
        <w:t>rofessional</w:t>
      </w:r>
      <w:r>
        <w:rPr>
          <w:color w:val="080808"/>
          <w:spacing w:val="4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259"/>
        <w:ind w:left="448" w:right="6884" w:firstLine="0"/>
      </w:pPr>
      <w:r>
        <w:rPr/>
        <w:t>Server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6"/>
        </w:rPr>
        <w:t> </w:t>
      </w:r>
      <w:r>
        <w:rPr/>
        <w:t>Maison de Luxe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6"/>
        </w:rPr>
        <w:t> </w:t>
      </w:r>
      <w:r>
        <w:rPr/>
        <w:t>Chicago, IL February 2020 – Present</w:t>
      </w:r>
    </w:p>
    <w:p>
      <w:pPr>
        <w:pStyle w:val="BodyText"/>
        <w:ind w:firstLine="0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Provide</w:t>
      </w:r>
      <w:r>
        <w:rPr>
          <w:spacing w:val="16"/>
          <w:sz w:val="15"/>
        </w:rPr>
        <w:t> </w:t>
      </w:r>
      <w:r>
        <w:rPr>
          <w:sz w:val="15"/>
        </w:rPr>
        <w:t>attentive</w:t>
      </w:r>
      <w:r>
        <w:rPr>
          <w:spacing w:val="16"/>
          <w:sz w:val="15"/>
        </w:rPr>
        <w:t> </w:t>
      </w:r>
      <w:r>
        <w:rPr>
          <w:sz w:val="15"/>
        </w:rPr>
        <w:t>service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upscale</w:t>
      </w:r>
      <w:r>
        <w:rPr>
          <w:spacing w:val="17"/>
          <w:sz w:val="15"/>
        </w:rPr>
        <w:t> </w:t>
      </w:r>
      <w:r>
        <w:rPr>
          <w:sz w:val="15"/>
        </w:rPr>
        <w:t>diners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VIP</w:t>
      </w:r>
      <w:r>
        <w:rPr>
          <w:spacing w:val="13"/>
          <w:sz w:val="15"/>
        </w:rPr>
        <w:t> </w:t>
      </w:r>
      <w:r>
        <w:rPr>
          <w:sz w:val="15"/>
        </w:rPr>
        <w:t>clients,</w:t>
      </w:r>
      <w:r>
        <w:rPr>
          <w:spacing w:val="17"/>
          <w:sz w:val="15"/>
        </w:rPr>
        <w:t> </w:t>
      </w:r>
      <w:r>
        <w:rPr>
          <w:sz w:val="15"/>
        </w:rPr>
        <w:t>averaging</w:t>
      </w:r>
      <w:r>
        <w:rPr>
          <w:spacing w:val="16"/>
          <w:sz w:val="15"/>
        </w:rPr>
        <w:t> </w:t>
      </w:r>
      <w:r>
        <w:rPr>
          <w:sz w:val="15"/>
        </w:rPr>
        <w:t>95%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Recommend</w:t>
      </w:r>
      <w:r>
        <w:rPr>
          <w:spacing w:val="14"/>
          <w:sz w:val="15"/>
        </w:rPr>
        <w:t> </w:t>
      </w:r>
      <w:r>
        <w:rPr>
          <w:sz w:val="15"/>
        </w:rPr>
        <w:t>wine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z w:val="15"/>
        </w:rPr>
        <w:t>entrée</w:t>
      </w:r>
      <w:r>
        <w:rPr>
          <w:spacing w:val="15"/>
          <w:sz w:val="15"/>
        </w:rPr>
        <w:t> </w:t>
      </w:r>
      <w:r>
        <w:rPr>
          <w:sz w:val="15"/>
        </w:rPr>
        <w:t>pairings,</w:t>
      </w:r>
      <w:r>
        <w:rPr>
          <w:spacing w:val="14"/>
          <w:sz w:val="15"/>
        </w:rPr>
        <w:t> </w:t>
      </w:r>
      <w:r>
        <w:rPr>
          <w:sz w:val="15"/>
        </w:rPr>
        <w:t>resulting</w:t>
      </w:r>
      <w:r>
        <w:rPr>
          <w:spacing w:val="14"/>
          <w:sz w:val="15"/>
        </w:rPr>
        <w:t> </w:t>
      </w:r>
      <w:r>
        <w:rPr>
          <w:sz w:val="15"/>
        </w:rPr>
        <w:t>in</w:t>
      </w:r>
      <w:r>
        <w:rPr>
          <w:spacing w:val="14"/>
          <w:sz w:val="15"/>
        </w:rPr>
        <w:t> </w:t>
      </w:r>
      <w:r>
        <w:rPr>
          <w:sz w:val="15"/>
        </w:rPr>
        <w:t>a</w:t>
      </w:r>
      <w:r>
        <w:rPr>
          <w:spacing w:val="15"/>
          <w:sz w:val="15"/>
        </w:rPr>
        <w:t> </w:t>
      </w:r>
      <w:r>
        <w:rPr>
          <w:sz w:val="15"/>
        </w:rPr>
        <w:t>20%</w:t>
      </w:r>
      <w:r>
        <w:rPr>
          <w:spacing w:val="14"/>
          <w:sz w:val="15"/>
        </w:rPr>
        <w:t> </w:t>
      </w:r>
      <w:r>
        <w:rPr>
          <w:sz w:val="15"/>
        </w:rPr>
        <w:t>increase</w:t>
      </w:r>
      <w:r>
        <w:rPr>
          <w:spacing w:val="14"/>
          <w:sz w:val="15"/>
        </w:rPr>
        <w:t> </w:t>
      </w:r>
      <w:r>
        <w:rPr>
          <w:sz w:val="15"/>
        </w:rPr>
        <w:t>in</w:t>
      </w:r>
      <w:r>
        <w:rPr>
          <w:spacing w:val="15"/>
          <w:sz w:val="15"/>
        </w:rPr>
        <w:t> </w:t>
      </w:r>
      <w:r>
        <w:rPr>
          <w:sz w:val="15"/>
        </w:rPr>
        <w:t>wine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sales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Coordinate</w:t>
      </w:r>
      <w:r>
        <w:rPr>
          <w:spacing w:val="14"/>
          <w:sz w:val="15"/>
        </w:rPr>
        <w:t> </w:t>
      </w:r>
      <w:r>
        <w:rPr>
          <w:sz w:val="15"/>
        </w:rPr>
        <w:t>with</w:t>
      </w:r>
      <w:r>
        <w:rPr>
          <w:spacing w:val="15"/>
          <w:sz w:val="15"/>
        </w:rPr>
        <w:t> </w:t>
      </w:r>
      <w:r>
        <w:rPr>
          <w:sz w:val="15"/>
        </w:rPr>
        <w:t>chefs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hosts</w:t>
      </w:r>
      <w:r>
        <w:rPr>
          <w:spacing w:val="15"/>
          <w:sz w:val="15"/>
        </w:rPr>
        <w:t> </w:t>
      </w:r>
      <w:r>
        <w:rPr>
          <w:sz w:val="15"/>
        </w:rPr>
        <w:t>to</w:t>
      </w:r>
      <w:r>
        <w:rPr>
          <w:spacing w:val="15"/>
          <w:sz w:val="15"/>
        </w:rPr>
        <w:t> </w:t>
      </w:r>
      <w:r>
        <w:rPr>
          <w:sz w:val="15"/>
        </w:rPr>
        <w:t>manage</w:t>
      </w:r>
      <w:r>
        <w:rPr>
          <w:spacing w:val="15"/>
          <w:sz w:val="15"/>
        </w:rPr>
        <w:t> </w:t>
      </w:r>
      <w:r>
        <w:rPr>
          <w:sz w:val="15"/>
        </w:rPr>
        <w:t>special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requests</w:t>
      </w:r>
    </w:p>
    <w:p>
      <w:pPr>
        <w:pStyle w:val="BodyText"/>
        <w:spacing w:line="283" w:lineRule="auto" w:before="139"/>
        <w:ind w:left="448" w:right="6884" w:firstLine="0"/>
      </w:pPr>
      <w:r>
        <w:rPr/>
        <w:t>Server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6"/>
        </w:rPr>
        <w:t> </w:t>
      </w:r>
      <w:r>
        <w:rPr/>
        <w:t>The French Elm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6"/>
        </w:rPr>
        <w:t> </w:t>
      </w:r>
      <w:r>
        <w:rPr/>
        <w:t>Chicago, IL July 2017 – January 2020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Delivered</w:t>
      </w:r>
      <w:r>
        <w:rPr>
          <w:spacing w:val="17"/>
          <w:sz w:val="15"/>
        </w:rPr>
        <w:t> </w:t>
      </w:r>
      <w:r>
        <w:rPr>
          <w:sz w:val="15"/>
        </w:rPr>
        <w:t>fine</w:t>
      </w:r>
      <w:r>
        <w:rPr>
          <w:spacing w:val="18"/>
          <w:sz w:val="15"/>
        </w:rPr>
        <w:t> </w:t>
      </w:r>
      <w:r>
        <w:rPr>
          <w:sz w:val="15"/>
        </w:rPr>
        <w:t>dining</w:t>
      </w:r>
      <w:r>
        <w:rPr>
          <w:spacing w:val="17"/>
          <w:sz w:val="15"/>
        </w:rPr>
        <w:t> </w:t>
      </w:r>
      <w:r>
        <w:rPr>
          <w:sz w:val="15"/>
        </w:rPr>
        <w:t>service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maintained</w:t>
      </w:r>
      <w:r>
        <w:rPr>
          <w:spacing w:val="17"/>
          <w:sz w:val="15"/>
        </w:rPr>
        <w:t> </w:t>
      </w:r>
      <w:r>
        <w:rPr>
          <w:sz w:val="15"/>
        </w:rPr>
        <w:t>expert</w:t>
      </w:r>
      <w:r>
        <w:rPr>
          <w:spacing w:val="18"/>
          <w:sz w:val="15"/>
        </w:rPr>
        <w:t> </w:t>
      </w:r>
      <w:r>
        <w:rPr>
          <w:sz w:val="15"/>
        </w:rPr>
        <w:t>knowledge</w:t>
      </w:r>
      <w:r>
        <w:rPr>
          <w:spacing w:val="17"/>
          <w:sz w:val="15"/>
        </w:rPr>
        <w:t> </w:t>
      </w:r>
      <w:r>
        <w:rPr>
          <w:sz w:val="15"/>
        </w:rPr>
        <w:t>of</w:t>
      </w:r>
      <w:r>
        <w:rPr>
          <w:spacing w:val="18"/>
          <w:sz w:val="15"/>
        </w:rPr>
        <w:t> </w:t>
      </w:r>
      <w:r>
        <w:rPr>
          <w:sz w:val="15"/>
        </w:rPr>
        <w:t>seasonal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menus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Assisted</w:t>
      </w:r>
      <w:r>
        <w:rPr>
          <w:spacing w:val="19"/>
          <w:sz w:val="15"/>
        </w:rPr>
        <w:t> </w:t>
      </w:r>
      <w:r>
        <w:rPr>
          <w:sz w:val="15"/>
        </w:rPr>
        <w:t>in</w:t>
      </w:r>
      <w:r>
        <w:rPr>
          <w:spacing w:val="19"/>
          <w:sz w:val="15"/>
        </w:rPr>
        <w:t> </w:t>
      </w:r>
      <w:r>
        <w:rPr>
          <w:sz w:val="15"/>
        </w:rPr>
        <w:t>private</w:t>
      </w:r>
      <w:r>
        <w:rPr>
          <w:spacing w:val="19"/>
          <w:sz w:val="15"/>
        </w:rPr>
        <w:t> </w:t>
      </w:r>
      <w:r>
        <w:rPr>
          <w:sz w:val="15"/>
        </w:rPr>
        <w:t>dining</w:t>
      </w:r>
      <w:r>
        <w:rPr>
          <w:spacing w:val="19"/>
          <w:sz w:val="15"/>
        </w:rPr>
        <w:t> </w:t>
      </w:r>
      <w:r>
        <w:rPr>
          <w:sz w:val="15"/>
        </w:rPr>
        <w:t>events,</w:t>
      </w:r>
      <w:r>
        <w:rPr>
          <w:spacing w:val="20"/>
          <w:sz w:val="15"/>
        </w:rPr>
        <w:t> </w:t>
      </w:r>
      <w:r>
        <w:rPr>
          <w:sz w:val="15"/>
        </w:rPr>
        <w:t>ensuring</w:t>
      </w:r>
      <w:r>
        <w:rPr>
          <w:spacing w:val="19"/>
          <w:sz w:val="15"/>
        </w:rPr>
        <w:t> </w:t>
      </w:r>
      <w:r>
        <w:rPr>
          <w:sz w:val="15"/>
        </w:rPr>
        <w:t>exceptional</w:t>
      </w:r>
      <w:r>
        <w:rPr>
          <w:spacing w:val="19"/>
          <w:sz w:val="15"/>
        </w:rPr>
        <w:t> </w:t>
      </w:r>
      <w:r>
        <w:rPr>
          <w:sz w:val="15"/>
        </w:rPr>
        <w:t>service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quality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Mentored</w:t>
      </w:r>
      <w:r>
        <w:rPr>
          <w:spacing w:val="14"/>
          <w:sz w:val="15"/>
        </w:rPr>
        <w:t> </w:t>
      </w:r>
      <w:r>
        <w:rPr>
          <w:sz w:val="15"/>
        </w:rPr>
        <w:t>new</w:t>
      </w:r>
      <w:r>
        <w:rPr>
          <w:spacing w:val="14"/>
          <w:sz w:val="15"/>
        </w:rPr>
        <w:t> </w:t>
      </w:r>
      <w:r>
        <w:rPr>
          <w:sz w:val="15"/>
        </w:rPr>
        <w:t>servers</w:t>
      </w:r>
      <w:r>
        <w:rPr>
          <w:spacing w:val="15"/>
          <w:sz w:val="15"/>
        </w:rPr>
        <w:t> </w:t>
      </w:r>
      <w:r>
        <w:rPr>
          <w:sz w:val="15"/>
        </w:rPr>
        <w:t>in</w:t>
      </w:r>
      <w:r>
        <w:rPr>
          <w:spacing w:val="14"/>
          <w:sz w:val="15"/>
        </w:rPr>
        <w:t> </w:t>
      </w:r>
      <w:r>
        <w:rPr>
          <w:sz w:val="15"/>
        </w:rPr>
        <w:t>fine</w:t>
      </w:r>
      <w:r>
        <w:rPr>
          <w:spacing w:val="15"/>
          <w:sz w:val="15"/>
        </w:rPr>
        <w:t> </w:t>
      </w:r>
      <w:r>
        <w:rPr>
          <w:sz w:val="15"/>
        </w:rPr>
        <w:t>dining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etiquette</w:t>
      </w:r>
    </w:p>
    <w:p>
      <w:pPr>
        <w:pStyle w:val="Heading1"/>
        <w:spacing w:before="199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58"/>
        <w:ind w:left="448" w:firstLine="0"/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6"/>
        </w:rPr>
        <w:t> </w:t>
      </w:r>
      <w:r>
        <w:rPr/>
        <w:t>Arts</w:t>
      </w:r>
      <w:r>
        <w:rPr>
          <w:spacing w:val="16"/>
        </w:rPr>
        <w:t> </w:t>
      </w:r>
      <w:r>
        <w:rPr/>
        <w:t>in</w:t>
      </w:r>
      <w:r>
        <w:rPr>
          <w:spacing w:val="15"/>
        </w:rPr>
        <w:t> </w:t>
      </w:r>
      <w:r>
        <w:rPr/>
        <w:t>Hospitality</w:t>
      </w:r>
      <w:r>
        <w:rPr>
          <w:spacing w:val="16"/>
        </w:rPr>
        <w:t> </w:t>
      </w:r>
      <w:r>
        <w:rPr/>
        <w:t>Management</w:t>
      </w:r>
      <w:r>
        <w:rPr>
          <w:spacing w:val="2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5"/>
        </w:rPr>
        <w:t> </w:t>
      </w:r>
      <w:r>
        <w:rPr/>
        <w:t>DePaul</w:t>
      </w:r>
      <w:r>
        <w:rPr>
          <w:spacing w:val="16"/>
        </w:rPr>
        <w:t> </w:t>
      </w:r>
      <w:r>
        <w:rPr/>
        <w:t>University</w:t>
      </w:r>
      <w:r>
        <w:rPr>
          <w:spacing w:val="29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4"/>
        </w:rPr>
        <w:t> </w:t>
      </w:r>
      <w:r>
        <w:rPr/>
        <w:t>Chicago,</w:t>
      </w:r>
      <w:r>
        <w:rPr>
          <w:spacing w:val="16"/>
        </w:rPr>
        <w:t> </w:t>
      </w:r>
      <w:r>
        <w:rPr>
          <w:spacing w:val="-5"/>
        </w:rPr>
        <w:t>IL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9"/>
        <w:ind w:firstLine="0"/>
      </w:pPr>
    </w:p>
    <w:p>
      <w:pPr>
        <w:pStyle w:val="Heading1"/>
      </w:pPr>
      <w:r>
        <w:rPr>
          <w:color w:val="080808"/>
          <w:spacing w:val="-2"/>
          <w:w w:val="105"/>
          <w:sz w:val="31"/>
        </w:rPr>
        <w:t>C</w:t>
      </w:r>
      <w:r>
        <w:rPr>
          <w:color w:val="080808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Certified</w:t>
      </w:r>
      <w:r>
        <w:rPr>
          <w:spacing w:val="15"/>
          <w:sz w:val="15"/>
        </w:rPr>
        <w:t> </w:t>
      </w:r>
      <w:r>
        <w:rPr>
          <w:sz w:val="15"/>
        </w:rPr>
        <w:t>Sommelier</w:t>
      </w:r>
      <w:r>
        <w:rPr>
          <w:spacing w:val="15"/>
          <w:sz w:val="15"/>
        </w:rPr>
        <w:t> </w:t>
      </w:r>
      <w:r>
        <w:rPr>
          <w:sz w:val="15"/>
        </w:rPr>
        <w:t>(Level</w:t>
      </w:r>
      <w:r>
        <w:rPr>
          <w:spacing w:val="16"/>
          <w:sz w:val="15"/>
        </w:rPr>
        <w:t> </w:t>
      </w:r>
      <w:r>
        <w:rPr>
          <w:sz w:val="15"/>
        </w:rPr>
        <w:t>1)</w:t>
      </w:r>
      <w:r>
        <w:rPr>
          <w:spacing w:val="15"/>
          <w:sz w:val="15"/>
        </w:rPr>
        <w:t> </w:t>
      </w:r>
      <w:r>
        <w:rPr>
          <w:sz w:val="15"/>
        </w:rPr>
        <w:t>|</w:t>
      </w:r>
      <w:r>
        <w:rPr>
          <w:spacing w:val="16"/>
          <w:sz w:val="15"/>
        </w:rPr>
        <w:t> </w:t>
      </w:r>
      <w:r>
        <w:rPr>
          <w:spacing w:val="-4"/>
          <w:sz w:val="15"/>
        </w:rPr>
        <w:t>2019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ServSafe</w:t>
      </w:r>
      <w:r>
        <w:rPr>
          <w:spacing w:val="10"/>
          <w:sz w:val="15"/>
        </w:rPr>
        <w:t> </w:t>
      </w:r>
      <w:r>
        <w:rPr>
          <w:sz w:val="15"/>
        </w:rPr>
        <w:t>Alcohol</w:t>
      </w:r>
      <w:r>
        <w:rPr>
          <w:spacing w:val="20"/>
          <w:sz w:val="15"/>
        </w:rPr>
        <w:t> </w:t>
      </w:r>
      <w:r>
        <w:rPr>
          <w:sz w:val="15"/>
        </w:rPr>
        <w:t>Certification</w:t>
      </w:r>
      <w:r>
        <w:rPr>
          <w:spacing w:val="21"/>
          <w:sz w:val="15"/>
        </w:rPr>
        <w:t> </w:t>
      </w:r>
      <w:r>
        <w:rPr>
          <w:sz w:val="15"/>
        </w:rPr>
        <w:t>|</w:t>
      </w:r>
      <w:r>
        <w:rPr>
          <w:spacing w:val="20"/>
          <w:sz w:val="15"/>
        </w:rPr>
        <w:t> </w:t>
      </w:r>
      <w:r>
        <w:rPr>
          <w:spacing w:val="-4"/>
          <w:sz w:val="15"/>
        </w:rPr>
        <w:t>2018</w:t>
      </w:r>
    </w:p>
    <w:p>
      <w:pPr>
        <w:pStyle w:val="Heading1"/>
        <w:spacing w:before="289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04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8" w:after="0"/>
        <w:ind w:left="74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3058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3058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5BFD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080,0,16858,390,16858,390,13080,390,0xe" filled="true" fillcolor="#d5bfd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5972174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0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6896099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42.9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Wine</w:t>
      </w:r>
      <w:r>
        <w:rPr>
          <w:spacing w:val="15"/>
          <w:sz w:val="15"/>
        </w:rPr>
        <w:t> </w:t>
      </w:r>
      <w:r>
        <w:rPr>
          <w:sz w:val="15"/>
        </w:rPr>
        <w:t>pairing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expertise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Fine</w:t>
      </w:r>
      <w:r>
        <w:rPr>
          <w:spacing w:val="14"/>
          <w:sz w:val="15"/>
        </w:rPr>
        <w:t> </w:t>
      </w:r>
      <w:r>
        <w:rPr>
          <w:sz w:val="15"/>
        </w:rPr>
        <w:t>dining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etiquette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Menu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knowledge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8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Upselling</w:t>
      </w:r>
      <w:r>
        <w:rPr>
          <w:spacing w:val="19"/>
          <w:sz w:val="15"/>
        </w:rPr>
        <w:t> </w:t>
      </w:r>
      <w:r>
        <w:rPr>
          <w:sz w:val="15"/>
        </w:rPr>
        <w:t>premium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items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Guest</w:t>
      </w:r>
      <w:r>
        <w:rPr>
          <w:spacing w:val="12"/>
          <w:sz w:val="15"/>
        </w:rPr>
        <w:t> </w:t>
      </w:r>
      <w:r>
        <w:rPr>
          <w:spacing w:val="-2"/>
          <w:sz w:val="15"/>
        </w:rPr>
        <w:t>satisfaction</w:t>
      </w:r>
    </w:p>
    <w:sectPr>
      <w:type w:val="continuous"/>
      <w:pgSz w:w="11920" w:h="16860"/>
      <w:pgMar w:top="0" w:bottom="0" w:left="760" w:right="1040"/>
      <w:cols w:num="2" w:equalWidth="0">
        <w:col w:w="2327" w:space="1077"/>
        <w:col w:w="67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2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2025-10-14T02:39:22Z</dcterms:created>
  <dcterms:modified xsi:type="dcterms:W3CDTF">2025-10-14T02:39:22Z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