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6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Olivia</w:t>
      </w:r>
      <w:r>
        <w:rPr>
          <w:b/>
          <w:color w:val="FFFFFF"/>
          <w:spacing w:val="36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Nguyen</w:t>
      </w:r>
    </w:p>
    <w:p>
      <w:pPr>
        <w:spacing w:before="154"/>
        <w:ind w:left="63" w:right="0" w:firstLine="0"/>
        <w:jc w:val="center"/>
        <w:rPr>
          <w:b/>
          <w:sz w:val="29"/>
        </w:rPr>
      </w:pPr>
      <w:r>
        <w:rPr>
          <w:b/>
          <w:color w:val="FFFFFF"/>
          <w:w w:val="110"/>
          <w:sz w:val="29"/>
        </w:rPr>
        <w:t>Certiied</w:t>
      </w:r>
      <w:r>
        <w:rPr>
          <w:b/>
          <w:color w:val="FFFFFF"/>
          <w:spacing w:val="1"/>
          <w:w w:val="110"/>
          <w:sz w:val="29"/>
        </w:rPr>
        <w:t> </w:t>
      </w:r>
      <w:r>
        <w:rPr>
          <w:b/>
          <w:color w:val="FFFFFF"/>
          <w:w w:val="110"/>
          <w:sz w:val="29"/>
        </w:rPr>
        <w:t>Dental</w:t>
      </w:r>
      <w:r>
        <w:rPr>
          <w:b/>
          <w:color w:val="FFFFFF"/>
          <w:spacing w:val="1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Assistant</w:t>
      </w:r>
    </w:p>
    <w:p>
      <w:pPr>
        <w:pStyle w:val="BodyText"/>
        <w:spacing w:line="273" w:lineRule="auto" w:before="164"/>
        <w:ind w:left="453" w:right="473"/>
      </w:pPr>
      <w:r>
        <w:rPr>
          <w:color w:val="FFFFFF"/>
          <w:w w:val="105"/>
        </w:rPr>
        <w:t>I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certiﬁed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focus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precision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excellence.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excel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dentists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during complex procedures and maintaining rigorous sterilization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8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1843" w:firstLine="0"/>
        <w:jc w:val="left"/>
        <w:rPr>
          <w:sz w:val="18"/>
        </w:rPr>
      </w:pPr>
      <w:r>
        <w:rPr>
          <w:sz w:val="18"/>
        </w:rPr>
        <w:t>DENTAL ASSISTANT </w:t>
      </w:r>
      <w:r>
        <w:rPr>
          <w:position w:val="2"/>
          <w:sz w:val="18"/>
        </w:rPr>
        <w:t>| </w:t>
      </w:r>
      <w:r>
        <w:rPr>
          <w:sz w:val="18"/>
        </w:rPr>
        <w:t>PEARL DENTAL, PORTLAND, OR MAY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80"/>
          <w:cols w:num="2" w:equalWidth="0">
            <w:col w:w="2279" w:space="1460"/>
            <w:col w:w="7281"/>
          </w:cols>
        </w:sectPr>
      </w:pPr>
    </w:p>
    <w:p>
      <w:pPr>
        <w:pStyle w:val="BodyText"/>
        <w:spacing w:before="56"/>
        <w:rPr>
          <w:sz w:val="18"/>
        </w:rPr>
      </w:pPr>
    </w:p>
    <w:p>
      <w:pPr>
        <w:spacing w:line="261" w:lineRule="auto" w:before="0"/>
        <w:ind w:left="918" w:right="97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olivia.nguyen@example.co</w:t>
        </w:r>
      </w:hyperlink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spacing w:val="-10"/>
          <w:w w:val="105"/>
          <w:sz w:val="18"/>
        </w:rPr>
        <w:t>m</w:t>
      </w:r>
    </w:p>
    <w:p>
      <w:pPr>
        <w:pStyle w:val="BodyText"/>
        <w:spacing w:before="77"/>
        <w:rPr>
          <w:sz w:val="18"/>
        </w:rPr>
      </w:pPr>
    </w:p>
    <w:p>
      <w:pPr>
        <w:spacing w:before="0"/>
        <w:ind w:left="918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3" w:after="0"/>
        <w:ind w:left="1216" w:right="18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complex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restorative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surgical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procedures,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treatment accuracy by 20%.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11" w:after="0"/>
        <w:ind w:left="1216" w:right="105" w:hanging="298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strict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sterilization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compliance with regulations.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480"/>
          <w:cols w:num="2" w:equalWidth="0">
            <w:col w:w="3269" w:space="246"/>
            <w:col w:w="7505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480"/>
        </w:sectPr>
      </w:pPr>
    </w:p>
    <w:p>
      <w:pPr>
        <w:spacing w:before="194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Portland,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OR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97201</w:t>
      </w:r>
    </w:p>
    <w:p>
      <w:pPr>
        <w:spacing w:line="268" w:lineRule="auto" w:before="78"/>
        <w:ind w:left="918" w:right="1783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DENTAL ASSISTANT </w:t>
      </w:r>
      <w:r>
        <w:rPr>
          <w:position w:val="2"/>
          <w:sz w:val="18"/>
        </w:rPr>
        <w:t>| </w:t>
      </w:r>
      <w:r>
        <w:rPr>
          <w:sz w:val="18"/>
        </w:rPr>
        <w:t>COMFORT DENTAL, PORTLAND, OR JANUARY 2018 – APRIL 2020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80"/>
          <w:cols w:num="2" w:equalWidth="0">
            <w:col w:w="2665" w:space="515"/>
            <w:col w:w="7840"/>
          </w:cols>
        </w:sectPr>
      </w:pPr>
    </w:p>
    <w:p>
      <w:pPr>
        <w:pStyle w:val="Heading1"/>
        <w:spacing w:before="238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86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chairside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procedures.</w:t>
      </w:r>
    </w:p>
    <w:p>
      <w:pPr>
        <w:pStyle w:val="ListParagraph"/>
        <w:numPr>
          <w:ilvl w:val="0"/>
          <w:numId w:val="2"/>
        </w:numPr>
        <w:tabs>
          <w:tab w:pos="414" w:val="left" w:leader="none"/>
          <w:tab w:pos="416" w:val="left" w:leader="none"/>
        </w:tabs>
        <w:spacing w:line="170" w:lineRule="auto" w:before="7" w:after="0"/>
        <w:ind w:left="416" w:right="581" w:hanging="298"/>
        <w:jc w:val="left"/>
        <w:rPr>
          <w:sz w:val="16"/>
        </w:rPr>
      </w:pPr>
      <w:r>
        <w:rPr>
          <w:w w:val="105"/>
          <w:sz w:val="16"/>
        </w:rPr>
        <w:t>Educated patients on post-treatment care, resulting in improved recovery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outcomes.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480"/>
          <w:cols w:num="2" w:equalWidth="0">
            <w:col w:w="1844" w:space="2471"/>
            <w:col w:w="670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1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146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340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8576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804040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905;width:255;height:300" type="#_x0000_t75" id="docshape5" stroked="false">
                  <v:imagedata r:id="rId7" o:title=""/>
                </v:shape>
                <v:shape style="position:absolute;left:900;top:5565;width:256;height:226" type="#_x0000_t75" id="docshape6" stroked="false">
                  <v:imagedata r:id="rId8" o:title=""/>
                </v:shape>
                <v:shape style="position:absolute;left:900;top:607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Clinical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dental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procedures</w:t>
      </w:r>
    </w:p>
    <w:p>
      <w:pPr>
        <w:pStyle w:val="ListParagraph"/>
        <w:numPr>
          <w:ilvl w:val="1"/>
          <w:numId w:val="2"/>
        </w:numPr>
        <w:tabs>
          <w:tab w:pos="767" w:val="left" w:leader="none"/>
          <w:tab w:pos="769" w:val="left" w:leader="none"/>
        </w:tabs>
        <w:spacing w:line="189" w:lineRule="auto" w:before="37" w:after="0"/>
        <w:ind w:left="769" w:right="8083" w:hanging="298"/>
        <w:jc w:val="left"/>
        <w:rPr>
          <w:sz w:val="18"/>
        </w:rPr>
      </w:pPr>
      <w:r>
        <w:rPr>
          <w:color w:val="424242"/>
          <w:w w:val="105"/>
          <w:sz w:val="18"/>
        </w:rPr>
        <w:t>Sterilization and infection </w:t>
      </w:r>
      <w:r>
        <w:rPr>
          <w:color w:val="424242"/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44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Patient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Restorative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Certification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compliance</w:t>
      </w:r>
    </w:p>
    <w:p>
      <w:pPr>
        <w:pStyle w:val="Heading1"/>
        <w:spacing w:before="291"/>
      </w:pPr>
      <w:r>
        <w:rPr>
          <w:smallCaps/>
          <w:spacing w:val="-2"/>
        </w:rPr>
        <w:t>Education</w:t>
      </w:r>
    </w:p>
    <w:p>
      <w:pPr>
        <w:spacing w:line="261" w:lineRule="auto" w:before="252"/>
        <w:ind w:left="472" w:right="7387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of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Applied Science in Dental Assisting</w:t>
      </w:r>
    </w:p>
    <w:p>
      <w:pPr>
        <w:spacing w:line="261" w:lineRule="auto" w:before="14"/>
        <w:ind w:left="472" w:right="7387" w:firstLine="0"/>
        <w:jc w:val="left"/>
        <w:rPr>
          <w:sz w:val="18"/>
        </w:rPr>
      </w:pPr>
      <w:r>
        <w:rPr>
          <w:color w:val="424242"/>
          <w:w w:val="105"/>
          <w:sz w:val="18"/>
        </w:rPr>
        <w:t>Portland Community College, Portland, OR</w:t>
      </w:r>
    </w:p>
    <w:p>
      <w:pPr>
        <w:spacing w:before="14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June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2018</w:t>
      </w:r>
    </w:p>
    <w:sectPr>
      <w:type w:val="continuous"/>
      <w:pgSz w:w="11920" w:h="16860"/>
      <w:pgMar w:top="580" w:bottom="280" w:left="42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nguye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2025-10-29T01:03:50Z</dcterms:created>
  <dcterms:modified xsi:type="dcterms:W3CDTF">2025-10-29T01:03:50Z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