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98"/>
        <w:rPr>
          <w:rFonts w:ascii="Times New Roman"/>
          <w:sz w:val="16"/>
        </w:rPr>
      </w:pPr>
    </w:p>
    <w:p>
      <w:pPr>
        <w:spacing w:before="0"/>
        <w:ind w:left="3131" w:right="0" w:firstLine="0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-1942687</wp:posOffset>
                </wp:positionV>
                <wp:extent cx="7568565" cy="1847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83" y="1847849"/>
                                </a:moveTo>
                                <a:lnTo>
                                  <a:pt x="0" y="1847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4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847850"/>
                                </a:lnTo>
                                <a:lnTo>
                                  <a:pt x="895337" y="18478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47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4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74"/>
                                </w:rPr>
                                <w:t>Amar</w:t>
                              </w:r>
                              <w:r>
                                <w:rPr>
                                  <w:b/>
                                  <w:color w:val="FFFFFF"/>
                                  <w:spacing w:val="-29"/>
                                  <w:sz w:val="74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74"/>
                                </w:rPr>
                                <w:t>Singh</w:t>
                              </w:r>
                            </w:p>
                            <w:p>
                              <w:pPr>
                                <w:spacing w:before="16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w w:val="105"/>
                                  <w:sz w:val="29"/>
                                </w:rPr>
                                <w:t>Retail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18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w w:val="110"/>
                                  <w:sz w:val="29"/>
                                </w:rPr>
                                <w:t>pharmacist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2.967499pt;width:595.950pt;height:145.5pt;mso-position-horizontal-relative:page;mso-position-vertical-relative:paragraph;z-index:15730176" id="docshapegroup1" coordorigin="0,-3059" coordsize="11919,2910">
                <v:rect style="position:absolute;left:0;top:-3060;width:11919;height:2910" id="docshape2" filled="true" fillcolor="#006a5c" stroked="false">
                  <v:fill type="solid"/>
                </v:rect>
                <v:shape style="position:absolute;left:0;top:-3060;width:11919;height:2910" id="docshape3" coordorigin="0,-3059" coordsize="11919,2910" path="m11918,-2819l1410,-2819,1410,-3059,1395,-3059,1395,-2819,0,-2819,0,-2804,1395,-2804,1395,-149,1410,-149,1410,-2804,11918,-2804,11918,-281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060;width:11919;height:29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4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1119" w:right="0" w:firstLine="0"/>
                          <w:jc w:val="center"/>
                          <w:rPr>
                            <w:rFonts w:ascii="Microsoft Sans Serif"/>
                            <w:sz w:val="74"/>
                          </w:rPr>
                        </w:pPr>
                        <w:r>
                          <w:rPr>
                            <w:b/>
                            <w:color w:val="FFFFFF"/>
                            <w:sz w:val="74"/>
                          </w:rPr>
                          <w:t>Amar</w:t>
                        </w:r>
                        <w:r>
                          <w:rPr>
                            <w:b/>
                            <w:color w:val="FFFFFF"/>
                            <w:spacing w:val="-29"/>
                            <w:sz w:val="74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74"/>
                          </w:rPr>
                          <w:t>Singh</w:t>
                        </w:r>
                      </w:p>
                      <w:p>
                        <w:pPr>
                          <w:spacing w:before="161"/>
                          <w:ind w:left="1119" w:right="0" w:firstLine="0"/>
                          <w:jc w:val="center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w w:val="105"/>
                            <w:sz w:val="29"/>
                          </w:rPr>
                          <w:t>Retail</w:t>
                        </w:r>
                        <w:r>
                          <w:rPr>
                            <w:rFonts w:ascii="Microsoft Sans Serif"/>
                            <w:color w:val="FFFFFF"/>
                            <w:spacing w:val="-18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w w:val="110"/>
                            <w:sz w:val="29"/>
                          </w:rPr>
                          <w:t>pharmacist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10"/>
          <w:sz w:val="16"/>
        </w:rPr>
        <w:t>(123)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456-7890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35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r>
        <w:rPr>
          <w:spacing w:val="-2"/>
          <w:w w:val="110"/>
          <w:sz w:val="16"/>
        </w:rPr>
        <w:t>Miami,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FL</w:t>
      </w:r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4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email@example.com</w:t>
        </w:r>
      </w:hyperlink>
      <w:r>
        <w:rPr>
          <w:spacing w:val="9"/>
          <w:w w:val="110"/>
          <w:sz w:val="16"/>
        </w:rPr>
        <w:t> </w:t>
      </w:r>
      <w:r>
        <w:rPr>
          <w:spacing w:val="-2"/>
          <w:w w:val="110"/>
          <w:sz w:val="11"/>
        </w:rPr>
        <w:t>•</w:t>
      </w:r>
      <w:r>
        <w:rPr>
          <w:spacing w:val="25"/>
          <w:w w:val="110"/>
          <w:sz w:val="11"/>
        </w:rPr>
        <w:t> </w:t>
      </w:r>
      <w:r>
        <w:rPr>
          <w:spacing w:val="-2"/>
          <w:w w:val="110"/>
          <w:sz w:val="16"/>
        </w:rPr>
        <w:t>LinkedIn</w:t>
      </w:r>
      <w:r>
        <w:rPr>
          <w:spacing w:val="-11"/>
          <w:w w:val="110"/>
          <w:sz w:val="16"/>
        </w:rPr>
        <w:t> </w:t>
      </w:r>
      <w:r>
        <w:rPr>
          <w:spacing w:val="-2"/>
          <w:w w:val="110"/>
          <w:sz w:val="16"/>
        </w:rPr>
        <w:t>|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Portfolio</w:t>
      </w:r>
    </w:p>
    <w:p>
      <w:pPr>
        <w:pStyle w:val="BodyText"/>
        <w:spacing w:before="7"/>
        <w:rPr>
          <w:sz w:val="16"/>
        </w:rPr>
      </w:pPr>
    </w:p>
    <w:p>
      <w:pPr>
        <w:spacing w:line="292" w:lineRule="auto" w:before="0"/>
        <w:ind w:left="4458" w:right="264" w:hanging="3316"/>
        <w:jc w:val="left"/>
        <w:rPr>
          <w:sz w:val="16"/>
        </w:rPr>
      </w:pPr>
      <w:r>
        <w:rPr>
          <w:w w:val="105"/>
          <w:sz w:val="16"/>
        </w:rPr>
        <w:t>Clinical pharmacist with strong experience in managing and optimizing medication therapy for patients in renowned pharmaceutical companies Gilead Sciences and Pﬁzer Inc.</w:t>
      </w:r>
    </w:p>
    <w:p>
      <w:pPr>
        <w:pStyle w:val="BodyText"/>
        <w:rPr>
          <w:sz w:val="16"/>
        </w:rPr>
      </w:pPr>
    </w:p>
    <w:p>
      <w:pPr>
        <w:pStyle w:val="BodyText"/>
        <w:spacing w:before="168"/>
        <w:rPr>
          <w:sz w:val="16"/>
        </w:rPr>
      </w:pPr>
    </w:p>
    <w:p>
      <w:pPr>
        <w:pStyle w:val="Heading1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245"/>
        <w:ind w:left="799" w:right="6639"/>
      </w:pPr>
      <w:r>
        <w:rPr>
          <w:spacing w:val="-2"/>
          <w:w w:val="105"/>
        </w:rPr>
        <w:t>Retail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Pharmacist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Walgreens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Francisco,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 </w:t>
      </w:r>
      <w:r>
        <w:rPr>
          <w:w w:val="105"/>
        </w:rPr>
        <w:t>June 2017 – 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0" w:after="0"/>
        <w:ind w:left="1692" w:right="1292" w:hanging="298"/>
        <w:jc w:val="left"/>
        <w:rPr>
          <w:sz w:val="18"/>
        </w:rPr>
      </w:pPr>
      <w:r>
        <w:rPr>
          <w:w w:val="105"/>
          <w:sz w:val="18"/>
        </w:rPr>
        <w:t>Dispense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around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200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prescriptions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daily,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correct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dosage,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quantity,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doctor's </w:t>
      </w:r>
      <w:r>
        <w:rPr>
          <w:spacing w:val="-2"/>
          <w:w w:val="105"/>
          <w:sz w:val="18"/>
        </w:rPr>
        <w:t>instructions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93" w:after="0"/>
        <w:ind w:left="1692" w:right="954" w:hanging="298"/>
        <w:jc w:val="left"/>
        <w:rPr>
          <w:sz w:val="18"/>
        </w:rPr>
      </w:pPr>
      <w:r>
        <w:rPr>
          <w:w w:val="105"/>
          <w:sz w:val="18"/>
        </w:rPr>
        <w:t>Counsel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advise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day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usage,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side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effects,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lifestyle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changes,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resulting in improved patient adherence to medication regimens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16" w:lineRule="auto" w:before="93" w:after="0"/>
        <w:ind w:left="1692" w:right="941" w:hanging="298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1,000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pharmaceutical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supplies,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optimal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levels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 ensuring proper storage conditions</w:t>
      </w:r>
    </w:p>
    <w:p>
      <w:pPr>
        <w:pStyle w:val="BodyText"/>
        <w:spacing w:before="114"/>
      </w:pPr>
    </w:p>
    <w:p>
      <w:pPr>
        <w:pStyle w:val="BodyText"/>
        <w:spacing w:line="295" w:lineRule="auto"/>
        <w:ind w:left="799" w:right="6639"/>
      </w:pPr>
      <w:r>
        <w:rPr/>
        <w:t>Assistant Pharmacist , CVS Health , Gainesville, FL June 2016 – May 2017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Helped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dispense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prescriptions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around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100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under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supervision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senior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pharmacist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Participated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sessions,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providing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advice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usage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side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effects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Co-managed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pharmaceutical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supplies,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adequate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levels</w:t>
      </w:r>
    </w:p>
    <w:p>
      <w:pPr>
        <w:pStyle w:val="BodyText"/>
        <w:rPr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88399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60562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59"/>
      </w:pPr>
      <w:r>
        <w:rPr>
          <w:spacing w:val="-2"/>
          <w:sz w:val="31"/>
        </w:rPr>
        <w:t>E</w:t>
      </w:r>
      <w:r>
        <w:rPr>
          <w:spacing w:val="-2"/>
        </w:rPr>
        <w:t>ducation</w:t>
      </w:r>
    </w:p>
    <w:p>
      <w:pPr>
        <w:pStyle w:val="BodyText"/>
        <w:spacing w:line="295" w:lineRule="auto" w:before="245"/>
        <w:ind w:left="799" w:right="7415"/>
      </w:pPr>
      <w:r>
        <w:rPr>
          <w:w w:val="105"/>
        </w:rPr>
        <w:t>University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California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San</w:t>
      </w:r>
      <w:r>
        <w:rPr>
          <w:spacing w:val="-13"/>
          <w:w w:val="105"/>
        </w:rPr>
        <w:t> </w:t>
      </w:r>
      <w:r>
        <w:rPr>
          <w:w w:val="105"/>
        </w:rPr>
        <w:t>Francisco,</w:t>
      </w:r>
      <w:r>
        <w:rPr>
          <w:spacing w:val="-13"/>
          <w:w w:val="105"/>
        </w:rPr>
        <w:t> </w:t>
      </w:r>
      <w:r>
        <w:rPr>
          <w:w w:val="105"/>
        </w:rPr>
        <w:t>CA Doctor of Pharmacy (PharmD)</w:t>
      </w:r>
    </w:p>
    <w:p>
      <w:pPr>
        <w:pStyle w:val="BodyText"/>
        <w:spacing w:before="64"/>
      </w:pPr>
    </w:p>
    <w:p>
      <w:pPr>
        <w:pStyle w:val="BodyText"/>
        <w:spacing w:line="295" w:lineRule="auto"/>
        <w:ind w:left="799" w:right="8040"/>
      </w:pPr>
      <w:r>
        <w:rPr/>
        <w:t>University of Texas , Austin, TX</w:t>
      </w:r>
      <w:r>
        <w:rPr>
          <w:spacing w:val="80"/>
        </w:rPr>
        <w:t> </w:t>
      </w:r>
      <w:r>
        <w:rPr/>
        <w:t>Master of Science in Pharmacy (MSP)</w:t>
      </w:r>
    </w:p>
    <w:p>
      <w:pPr>
        <w:pStyle w:val="BodyText"/>
        <w:spacing w:before="64"/>
      </w:pPr>
    </w:p>
    <w:p>
      <w:pPr>
        <w:pStyle w:val="BodyText"/>
        <w:spacing w:line="295" w:lineRule="auto"/>
        <w:ind w:left="799" w:right="7415"/>
      </w:pP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Florida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Gainesville,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FL </w:t>
      </w:r>
      <w:r>
        <w:rPr>
          <w:w w:val="105"/>
        </w:rPr>
        <w:t>Bachelor of Pharmacy (BPharm)</w:t>
      </w:r>
    </w:p>
    <w:p>
      <w:pPr>
        <w:pStyle w:val="BodyText"/>
        <w:spacing w:before="20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288947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751745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44"/>
      </w:pPr>
      <w:r>
        <w:rPr>
          <w:sz w:val="31"/>
        </w:rPr>
        <w:t>K</w:t>
      </w:r>
      <w:r>
        <w:rPr/>
        <w:t>ey</w:t>
      </w:r>
      <w:r>
        <w:rPr>
          <w:spacing w:val="-12"/>
        </w:rPr>
        <w:t> </w:t>
      </w:r>
      <w:r>
        <w:rPr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position w:val="-2"/>
          <w:sz w:val="31"/>
        </w:rPr>
      </w:pPr>
      <w:r>
        <w:rPr>
          <w:sz w:val="18"/>
        </w:rPr>
        <w:t>Customer</w:t>
      </w:r>
      <w:r>
        <w:rPr>
          <w:spacing w:val="17"/>
          <w:sz w:val="18"/>
        </w:rPr>
        <w:t> </w:t>
      </w:r>
      <w:r>
        <w:rPr>
          <w:spacing w:val="-2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8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sz w:val="18"/>
        </w:rPr>
        <w:t>Inventory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3" w:lineRule="exact" w:before="0" w:after="0"/>
        <w:ind w:left="1095" w:right="0" w:hanging="296"/>
        <w:jc w:val="left"/>
        <w:rPr>
          <w:position w:val="-4"/>
          <w:sz w:val="31"/>
        </w:rPr>
      </w:pPr>
      <w:r>
        <w:rPr>
          <w:sz w:val="18"/>
        </w:rPr>
        <w:t>Pharmaceutical</w:t>
      </w:r>
      <w:r>
        <w:rPr>
          <w:spacing w:val="38"/>
          <w:sz w:val="18"/>
        </w:rPr>
        <w:t> </w:t>
      </w:r>
      <w:r>
        <w:rPr>
          <w:spacing w:val="-2"/>
          <w:sz w:val="18"/>
        </w:rPr>
        <w:t>software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8" w:after="0"/>
        <w:ind w:left="109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Diabetes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8" w:lineRule="exact" w:before="0" w:after="0"/>
        <w:ind w:left="109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Patient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advocacy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3" w:lineRule="exact" w:before="0" w:after="0"/>
        <w:ind w:left="109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Retail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pharmacy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spacing w:after="0" w:line="353" w:lineRule="exact"/>
        <w:jc w:val="left"/>
        <w:rPr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3183" w:space="329"/>
            <w:col w:w="8408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pStyle w:val="BodyText"/>
        <w:spacing w:line="20" w:lineRule="exact"/>
        <w:ind w:left="79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4"/>
      </w:pPr>
      <w:r>
        <w:rPr>
          <w:spacing w:val="-2"/>
          <w:sz w:val="31"/>
        </w:rPr>
        <w:t>P</w:t>
      </w:r>
      <w:r>
        <w:rPr>
          <w:spacing w:val="-2"/>
        </w:rPr>
        <w:t>rofessional</w:t>
      </w:r>
      <w:r>
        <w:rPr>
          <w:spacing w:val="-3"/>
        </w:rPr>
        <w:t> </w:t>
      </w:r>
      <w:r>
        <w:rPr>
          <w:spacing w:val="-2"/>
        </w:rPr>
        <w:t>Development</w:t>
      </w:r>
    </w:p>
    <w:p>
      <w:pPr>
        <w:pStyle w:val="BodyText"/>
        <w:spacing w:line="400" w:lineRule="auto" w:before="245"/>
        <w:ind w:left="799" w:right="2554"/>
      </w:pPr>
      <w:r>
        <w:rPr>
          <w:w w:val="105"/>
        </w:rPr>
        <w:t>Board</w:t>
      </w:r>
      <w:r>
        <w:rPr>
          <w:spacing w:val="-12"/>
          <w:w w:val="105"/>
        </w:rPr>
        <w:t> </w:t>
      </w:r>
      <w:r>
        <w:rPr>
          <w:w w:val="105"/>
        </w:rPr>
        <w:t>Certiﬁed</w:t>
      </w:r>
      <w:r>
        <w:rPr>
          <w:spacing w:val="-12"/>
          <w:w w:val="105"/>
        </w:rPr>
        <w:t> </w:t>
      </w:r>
      <w:r>
        <w:rPr>
          <w:w w:val="105"/>
        </w:rPr>
        <w:t>Pharmacotherapy</w:t>
      </w:r>
      <w:r>
        <w:rPr>
          <w:spacing w:val="-12"/>
          <w:w w:val="105"/>
        </w:rPr>
        <w:t> </w:t>
      </w:r>
      <w:r>
        <w:rPr>
          <w:w w:val="105"/>
        </w:rPr>
        <w:t>Specialist</w:t>
      </w:r>
      <w:r>
        <w:rPr>
          <w:spacing w:val="-12"/>
          <w:w w:val="105"/>
        </w:rPr>
        <w:t> </w:t>
      </w:r>
      <w:r>
        <w:rPr>
          <w:w w:val="105"/>
        </w:rPr>
        <w:t>(BCPS)</w:t>
      </w:r>
      <w:r>
        <w:rPr>
          <w:spacing w:val="-12"/>
          <w:w w:val="105"/>
        </w:rPr>
        <w:t> </w:t>
      </w:r>
      <w:r>
        <w:rPr>
          <w:w w:val="105"/>
        </w:rPr>
        <w:t>,</w:t>
      </w:r>
      <w:r>
        <w:rPr>
          <w:spacing w:val="-12"/>
          <w:w w:val="105"/>
        </w:rPr>
        <w:t> </w:t>
      </w:r>
      <w:r>
        <w:rPr>
          <w:w w:val="105"/>
        </w:rPr>
        <w:t>Board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Pharmacy</w:t>
      </w:r>
      <w:r>
        <w:rPr>
          <w:spacing w:val="-12"/>
          <w:w w:val="105"/>
        </w:rPr>
        <w:t> </w:t>
      </w:r>
      <w:r>
        <w:rPr>
          <w:w w:val="105"/>
        </w:rPr>
        <w:t>Specialties,</w:t>
      </w:r>
      <w:r>
        <w:rPr>
          <w:spacing w:val="-12"/>
          <w:w w:val="105"/>
        </w:rPr>
        <w:t> </w:t>
      </w:r>
      <w:r>
        <w:rPr>
          <w:w w:val="105"/>
        </w:rPr>
        <w:t>July</w:t>
      </w:r>
      <w:r>
        <w:rPr>
          <w:spacing w:val="-12"/>
          <w:w w:val="105"/>
        </w:rPr>
        <w:t> </w:t>
      </w:r>
      <w:r>
        <w:rPr>
          <w:w w:val="105"/>
        </w:rPr>
        <w:t>2021 Certiﬁed Diabetes Educator (CDE) , National Certiﬁcation Board for Diabetes Educators</w:t>
      </w:r>
    </w:p>
    <w:p>
      <w:pPr>
        <w:spacing w:after="0" w:line="400" w:lineRule="auto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48"/>
        <w:ind w:left="799"/>
        <w:rPr>
          <w:rFonts w:ascii="Trebuchet MS"/>
        </w:rPr>
      </w:pPr>
      <w:r>
        <w:rPr>
          <w:rFonts w:ascii="Trebuchet MS"/>
        </w:rPr>
        <w:t>Advanced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Cardiovascular</w:t>
      </w:r>
      <w:r>
        <w:rPr>
          <w:rFonts w:ascii="Trebuchet MS"/>
          <w:spacing w:val="27"/>
        </w:rPr>
        <w:t> </w:t>
      </w:r>
      <w:r>
        <w:rPr>
          <w:rFonts w:ascii="Trebuchet MS"/>
        </w:rPr>
        <w:t>Life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Support</w:t>
      </w:r>
      <w:r>
        <w:rPr>
          <w:rFonts w:ascii="Trebuchet MS"/>
          <w:spacing w:val="27"/>
        </w:rPr>
        <w:t> </w:t>
      </w:r>
      <w:r>
        <w:rPr>
          <w:rFonts w:ascii="Trebuchet MS"/>
        </w:rPr>
        <w:t>(ACLS)</w:t>
      </w:r>
      <w:r>
        <w:rPr>
          <w:rFonts w:ascii="Trebuchet MS"/>
          <w:spacing w:val="27"/>
        </w:rPr>
        <w:t> </w:t>
      </w:r>
      <w:r>
        <w:rPr>
          <w:rFonts w:ascii="Trebuchet MS"/>
        </w:rPr>
        <w:t>,</w:t>
      </w:r>
      <w:r>
        <w:rPr>
          <w:rFonts w:ascii="Trebuchet MS"/>
          <w:spacing w:val="26"/>
        </w:rPr>
        <w:t> </w:t>
      </w:r>
      <w:r>
        <w:rPr>
          <w:rFonts w:ascii="Trebuchet MS"/>
        </w:rPr>
        <w:t>American</w:t>
      </w:r>
      <w:r>
        <w:rPr>
          <w:rFonts w:ascii="Trebuchet MS"/>
          <w:spacing w:val="27"/>
        </w:rPr>
        <w:t> </w:t>
      </w:r>
      <w:r>
        <w:rPr>
          <w:rFonts w:ascii="Trebuchet MS"/>
        </w:rPr>
        <w:t>Heart</w:t>
      </w:r>
      <w:r>
        <w:rPr>
          <w:rFonts w:ascii="Trebuchet MS"/>
          <w:spacing w:val="27"/>
        </w:rPr>
        <w:t> </w:t>
      </w:r>
      <w:r>
        <w:rPr>
          <w:rFonts w:ascii="Trebuchet MS"/>
          <w:spacing w:val="-2"/>
        </w:rPr>
        <w:t>Association</w:t>
      </w:r>
    </w:p>
    <w:sectPr>
      <w:pgSz w:w="11920" w:h="16860"/>
      <w:pgMar w:top="4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2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2025-10-30T06:08:09Z</dcterms:created>
  <dcterms:modified xsi:type="dcterms:W3CDTF">2025-10-30T06:08:09Z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2025-10-30T00:00:00Z</vt:filetime>
  </property>
  <property fmtid="{D5CDD505-2E9C-101B-9397-08002B2CF9AE}" pid="5" name="Producer">
    <vt:lpwstr>pdf-merger-js</vt:lpwstr>
  </property>
</Properties>
</file>