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2" w:right="0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Morgan</w:t>
      </w:r>
      <w:r>
        <w:rPr>
          <w:rFonts w:ascii="Microsoft Sans Serif"/>
          <w:spacing w:val="-19"/>
          <w:w w:val="150"/>
          <w:sz w:val="82"/>
        </w:rPr>
        <w:t> </w:t>
      </w:r>
      <w:r>
        <w:rPr>
          <w:b/>
          <w:spacing w:val="10"/>
          <w:sz w:val="82"/>
        </w:rPr>
        <w:t>Johnson</w:t>
      </w:r>
    </w:p>
    <w:p>
      <w:pPr>
        <w:spacing w:before="153"/>
        <w:ind w:left="423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L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24"/>
          <w:sz w:val="28"/>
        </w:rPr>
        <w:t> </w:t>
      </w:r>
      <w:r>
        <w:rPr>
          <w:rFonts w:ascii="Microsoft Sans Serif"/>
          <w:sz w:val="28"/>
        </w:rPr>
        <w:t>W</w:t>
      </w:r>
      <w:r>
        <w:rPr>
          <w:rFonts w:ascii="Microsoft Sans Serif"/>
          <w:spacing w:val="40"/>
          <w:sz w:val="28"/>
        </w:rPr>
        <w:t> </w:t>
      </w:r>
      <w:r>
        <w:rPr>
          <w:rFonts w:ascii="Microsoft Sans Serif"/>
          <w:sz w:val="28"/>
        </w:rPr>
        <w:t>F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M</w:t>
      </w:r>
      <w:r>
        <w:rPr>
          <w:rFonts w:ascii="Microsoft Sans Serif"/>
          <w:spacing w:val="72"/>
          <w:sz w:val="28"/>
        </w:rPr>
        <w:t> </w:t>
      </w:r>
      <w:r>
        <w:rPr>
          <w:rFonts w:ascii="Microsoft Sans Serif"/>
          <w:sz w:val="28"/>
        </w:rPr>
        <w:t>C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O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350" w:right="105" w:firstLine="0"/>
        <w:jc w:val="center"/>
        <w:rPr>
          <w:sz w:val="18"/>
        </w:rPr>
      </w:pPr>
      <w:r>
        <w:rPr>
          <w:w w:val="105"/>
          <w:sz w:val="18"/>
        </w:rPr>
        <w:t>Law firm CIO with 16 years of experience managing IT strategy, compliance, and secure document management for multi-office legal practices. Skilled 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developing scalable systems for data security, e-discovery, and client confidentiality. Recognized for improving efficiency while maintaining the highest standards of legal compliance.</w:t>
      </w: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Heading1"/>
        <w:spacing w:before="103"/>
      </w:pPr>
      <w:r>
        <w:rPr>
          <w:spacing w:val="-4"/>
        </w:rPr>
        <w:t>CONTACT</w:t>
      </w:r>
    </w:p>
    <w:p>
      <w:pPr>
        <w:spacing w:before="208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2"/>
          <w:sz w:val="33"/>
        </w:rPr>
        <w:t>ACADEMIC</w:t>
      </w:r>
      <w:r>
        <w:rPr>
          <w:b/>
          <w:spacing w:val="-12"/>
          <w:sz w:val="33"/>
        </w:rPr>
        <w:t> </w:t>
      </w:r>
      <w:r>
        <w:rPr>
          <w:b/>
          <w:spacing w:val="-2"/>
          <w:sz w:val="33"/>
        </w:rPr>
        <w:t>PROJECTS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820" w:bottom="280" w:left="400" w:right="440"/>
          <w:cols w:num="2" w:equalWidth="0">
            <w:col w:w="1709" w:space="2216"/>
            <w:col w:w="7155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BodyText"/>
        <w:spacing w:before="79"/>
        <w:ind w:left="864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Heading2"/>
        <w:spacing w:before="120"/>
        <w:ind w:left="864"/>
      </w:pPr>
      <w:r>
        <w:rPr/>
        <w:br w:type="column"/>
      </w:r>
      <w:r>
        <w:rPr/>
        <w:t>Law</w:t>
      </w:r>
      <w:r>
        <w:rPr>
          <w:spacing w:val="4"/>
        </w:rPr>
        <w:t> </w:t>
      </w:r>
      <w:r>
        <w:rPr/>
        <w:t>Firm</w:t>
      </w:r>
      <w:r>
        <w:rPr>
          <w:spacing w:val="5"/>
        </w:rPr>
        <w:t> </w:t>
      </w:r>
      <w:r>
        <w:rPr/>
        <w:t>CIO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Hamilton</w:t>
      </w:r>
      <w:r>
        <w:rPr>
          <w:spacing w:val="5"/>
        </w:rPr>
        <w:t> </w:t>
      </w:r>
      <w:r>
        <w:rPr/>
        <w:t>&amp;</w:t>
      </w:r>
      <w:r>
        <w:rPr>
          <w:spacing w:val="5"/>
        </w:rPr>
        <w:t> </w:t>
      </w:r>
      <w:r>
        <w:rPr/>
        <w:t>Gray</w:t>
      </w:r>
      <w:r>
        <w:rPr>
          <w:spacing w:val="4"/>
        </w:rPr>
        <w:t> </w:t>
      </w:r>
      <w:r>
        <w:rPr/>
        <w:t>LLP,</w:t>
      </w:r>
      <w:r>
        <w:rPr>
          <w:spacing w:val="5"/>
        </w:rPr>
        <w:t> </w:t>
      </w:r>
      <w:r>
        <w:rPr/>
        <w:t>Washington,</w:t>
      </w:r>
      <w:r>
        <w:rPr>
          <w:spacing w:val="5"/>
        </w:rPr>
        <w:t> </w:t>
      </w:r>
      <w:r>
        <w:rPr/>
        <w:t>DC</w:t>
      </w:r>
      <w:r>
        <w:rPr>
          <w:spacing w:val="4"/>
        </w:rPr>
        <w:t> </w:t>
      </w:r>
      <w:r>
        <w:rPr/>
        <w:t>|</w:t>
      </w:r>
      <w:r>
        <w:rPr>
          <w:spacing w:val="5"/>
        </w:rPr>
        <w:t> </w:t>
      </w:r>
      <w:r>
        <w:rPr/>
        <w:t>March</w:t>
      </w:r>
      <w:r>
        <w:rPr>
          <w:spacing w:val="5"/>
        </w:rPr>
        <w:t> </w:t>
      </w:r>
      <w:r>
        <w:rPr/>
        <w:t>2014</w:t>
      </w:r>
      <w:r>
        <w:rPr>
          <w:spacing w:val="4"/>
        </w:rPr>
        <w:t> </w:t>
      </w:r>
      <w:r>
        <w:rPr/>
        <w:t>–</w:t>
      </w:r>
      <w:r>
        <w:rPr>
          <w:spacing w:val="5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440"/>
          <w:cols w:num="2" w:equalWidth="0">
            <w:col w:w="2049" w:space="1113"/>
            <w:col w:w="7918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20" w:bottom="280" w:left="400" w:right="440"/>
        </w:sectPr>
      </w:pPr>
    </w:p>
    <w:p>
      <w:pPr>
        <w:pStyle w:val="BodyText"/>
        <w:spacing w:line="674" w:lineRule="auto" w:before="79"/>
        <w:ind w:left="864" w:right="5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25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5725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6193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609974"/>
                            <a:ext cx="20002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495800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200025" h="4495800">
                                <a:moveTo>
                                  <a:pt x="47625" y="4278147"/>
                                </a:moveTo>
                                <a:lnTo>
                                  <a:pt x="27165" y="4257675"/>
                                </a:lnTo>
                                <a:lnTo>
                                  <a:pt x="20472" y="4257675"/>
                                </a:lnTo>
                                <a:lnTo>
                                  <a:pt x="0" y="4278147"/>
                                </a:lnTo>
                                <a:lnTo>
                                  <a:pt x="0" y="4281716"/>
                                </a:lnTo>
                                <a:lnTo>
                                  <a:pt x="0" y="4284840"/>
                                </a:lnTo>
                                <a:lnTo>
                                  <a:pt x="20472" y="4305300"/>
                                </a:lnTo>
                                <a:lnTo>
                                  <a:pt x="27165" y="4305300"/>
                                </a:lnTo>
                                <a:lnTo>
                                  <a:pt x="47625" y="4284840"/>
                                </a:lnTo>
                                <a:lnTo>
                                  <a:pt x="47625" y="4278147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2068347"/>
                                </a:moveTo>
                                <a:lnTo>
                                  <a:pt x="179565" y="2047875"/>
                                </a:lnTo>
                                <a:lnTo>
                                  <a:pt x="172872" y="2047875"/>
                                </a:lnTo>
                                <a:lnTo>
                                  <a:pt x="152400" y="2068347"/>
                                </a:lnTo>
                                <a:lnTo>
                                  <a:pt x="152400" y="2071916"/>
                                </a:lnTo>
                                <a:lnTo>
                                  <a:pt x="152400" y="2075040"/>
                                </a:lnTo>
                                <a:lnTo>
                                  <a:pt x="172872" y="2095500"/>
                                </a:lnTo>
                                <a:lnTo>
                                  <a:pt x="179565" y="2095500"/>
                                </a:lnTo>
                                <a:lnTo>
                                  <a:pt x="200025" y="2075040"/>
                                </a:lnTo>
                                <a:lnTo>
                                  <a:pt x="200025" y="2068347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1744497"/>
                                </a:moveTo>
                                <a:lnTo>
                                  <a:pt x="179565" y="1724025"/>
                                </a:lnTo>
                                <a:lnTo>
                                  <a:pt x="172872" y="1724025"/>
                                </a:lnTo>
                                <a:lnTo>
                                  <a:pt x="152400" y="1744497"/>
                                </a:lnTo>
                                <a:lnTo>
                                  <a:pt x="152400" y="1748066"/>
                                </a:lnTo>
                                <a:lnTo>
                                  <a:pt x="152400" y="1751190"/>
                                </a:lnTo>
                                <a:lnTo>
                                  <a:pt x="172872" y="1771650"/>
                                </a:lnTo>
                                <a:lnTo>
                                  <a:pt x="179565" y="1771650"/>
                                </a:lnTo>
                                <a:lnTo>
                                  <a:pt x="200025" y="1751190"/>
                                </a:lnTo>
                                <a:lnTo>
                                  <a:pt x="200025" y="1744497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1411122"/>
                                </a:moveTo>
                                <a:lnTo>
                                  <a:pt x="179565" y="1390650"/>
                                </a:lnTo>
                                <a:lnTo>
                                  <a:pt x="172872" y="1390650"/>
                                </a:lnTo>
                                <a:lnTo>
                                  <a:pt x="152400" y="1411122"/>
                                </a:lnTo>
                                <a:lnTo>
                                  <a:pt x="152400" y="1414691"/>
                                </a:lnTo>
                                <a:lnTo>
                                  <a:pt x="152400" y="1417815"/>
                                </a:lnTo>
                                <a:lnTo>
                                  <a:pt x="172872" y="1438275"/>
                                </a:lnTo>
                                <a:lnTo>
                                  <a:pt x="179565" y="1438275"/>
                                </a:lnTo>
                                <a:lnTo>
                                  <a:pt x="200025" y="1417815"/>
                                </a:lnTo>
                                <a:lnTo>
                                  <a:pt x="200025" y="1411122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4958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4208" id="docshapegroup1" coordorigin="0,0" coordsize="11415,16860">
                <v:shape style="position:absolute;left:0;top:0;width:4095;height:16860" id="docshape2" coordorigin="0,0" coordsize="4095,16860" path="m4095,0l0,0,0,13500,0,16860,4095,16860,4095,13500,4095,0xe" filled="true" fillcolor="#915211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125;width:7320;height:30" id="docshape9" filled="true" fillcolor="#915211" stroked="false">
                  <v:fill type="solid"/>
                </v:rect>
                <v:shape style="position:absolute;left:4424;top:5685;width:315;height:7080" id="docshape10" coordorigin="4425,5685" coordsize="315,7080" path="m4500,12722l4499,12717,4495,12708,4493,12704,4486,12697,4482,12695,4473,12691,4468,12690,4457,12690,4452,12691,4443,12695,4439,12697,4432,12704,4430,12708,4426,12717,4425,12722,4425,12728,4425,12733,4426,12738,4430,12747,4432,12751,4439,12758,4443,12760,4452,12764,4457,12765,4468,12765,4473,12764,4482,12760,4486,12758,4493,12751,4495,12747,4499,12738,4500,12733,4500,12722xm4500,12422l4499,12417,4495,12408,4493,12404,4486,12397,4482,12395,4473,12391,4468,12390,4457,12390,4452,12391,4443,12395,4439,12397,4432,12404,4430,12408,4426,12417,4425,12422,4425,12428,4425,12433,4426,12438,4430,12447,4432,12451,4439,12458,4443,12460,4452,12464,4457,12465,4468,12465,4473,12464,4482,12460,4486,12458,4493,12451,4495,12447,4499,12438,4500,12433,4500,12422xm4740,8942l4739,8937,4735,8928,4733,8924,4726,8917,4722,8915,4713,8911,4708,8910,4697,8910,4692,8911,4683,8915,4679,8917,4672,8924,4670,8928,4666,8937,4665,8942,4665,8948,4665,8953,4666,8958,4670,8967,4672,8971,4679,8978,4683,8980,4692,8984,4697,8985,4708,8985,4713,8984,4722,8980,4726,8978,4733,8971,4735,8967,4739,8958,4740,8953,4740,8942xm4740,8432l4739,8427,4735,8418,4733,8414,4726,8407,4722,8405,4713,8401,4708,8400,4697,8400,4692,8401,4683,8405,4679,8407,4672,8414,4670,8418,4666,8427,4665,8432,4665,8438,4665,8443,4666,8448,4670,8457,4672,8461,4679,8468,4683,8470,4692,8474,4697,8475,4708,8475,4713,8474,4722,8470,4726,8468,4733,8461,4735,8457,4739,8448,4740,8443,4740,8432x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6737l4739,6732,4735,6723,4733,6719,4726,6712,4722,6710,4713,6706,4708,6705,4697,6705,4692,6706,4683,6710,4679,6712,4672,6719,4670,6723,4666,6732,4665,6737,4665,6743,4665,6748,4666,6753,4670,6762,4672,6766,4679,6773,4683,6775,4692,6779,4697,6780,4708,6780,4713,6779,4722,6775,4726,6773,4733,6766,4735,6762,4739,6753,4740,6748,4740,673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  <w:w w:val="105"/>
          </w:rPr>
          <w:t>mjohnson@email.com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Washington,</w:t>
      </w:r>
      <w:r>
        <w:rPr>
          <w:spacing w:val="-12"/>
          <w:w w:val="105"/>
        </w:rPr>
        <w:t> </w:t>
      </w:r>
      <w:r>
        <w:rPr>
          <w:w w:val="105"/>
        </w:rPr>
        <w:t>DC</w:t>
      </w:r>
      <w:r>
        <w:rPr>
          <w:spacing w:val="-12"/>
          <w:w w:val="105"/>
        </w:rPr>
        <w:t> </w:t>
      </w:r>
      <w:r>
        <w:rPr>
          <w:w w:val="105"/>
        </w:rPr>
        <w:t>20001</w:t>
      </w: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8" w:lineRule="auto" w:before="260"/>
        <w:ind w:left="678" w:right="445"/>
      </w:pPr>
      <w:r>
        <w:rPr>
          <w:w w:val="105"/>
        </w:rPr>
        <w:t>Attorney support systems Cloud transformation Conﬁdential</w:t>
      </w:r>
      <w:r>
        <w:rPr>
          <w:spacing w:val="-12"/>
          <w:w w:val="105"/>
        </w:rPr>
        <w:t> </w:t>
      </w:r>
      <w:r>
        <w:rPr>
          <w:w w:val="105"/>
        </w:rPr>
        <w:t>data</w:t>
      </w:r>
      <w:r>
        <w:rPr>
          <w:spacing w:val="-12"/>
          <w:w w:val="105"/>
        </w:rPr>
        <w:t> </w:t>
      </w:r>
      <w:r>
        <w:rPr>
          <w:w w:val="105"/>
        </w:rPr>
        <w:t>protection Cybersecurity compliance</w:t>
      </w:r>
    </w:p>
    <w:p>
      <w:pPr>
        <w:pStyle w:val="BodyText"/>
        <w:spacing w:line="391" w:lineRule="auto"/>
        <w:ind w:left="678" w:right="38"/>
      </w:pPr>
      <w:r>
        <w:rPr>
          <w:w w:val="105"/>
        </w:rPr>
        <w:t>Document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  <w:r>
        <w:rPr>
          <w:spacing w:val="-12"/>
          <w:w w:val="105"/>
        </w:rPr>
        <w:t> </w:t>
      </w:r>
      <w:r>
        <w:rPr>
          <w:w w:val="105"/>
        </w:rPr>
        <w:t>systems E-discovery technology</w:t>
      </w:r>
    </w:p>
    <w:p>
      <w:pPr>
        <w:pStyle w:val="BodyText"/>
        <w:ind w:left="678"/>
      </w:pPr>
      <w:r>
        <w:rPr>
          <w:w w:val="105"/>
        </w:rPr>
        <w:t>IT</w:t>
      </w:r>
      <w:r>
        <w:rPr>
          <w:spacing w:val="-10"/>
          <w:w w:val="105"/>
        </w:rPr>
        <w:t> </w:t>
      </w:r>
      <w:r>
        <w:rPr>
          <w:w w:val="105"/>
        </w:rPr>
        <w:t>budget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400" w:lineRule="auto" w:before="109"/>
        <w:ind w:left="678" w:right="268"/>
      </w:pPr>
      <w:r>
        <w:rPr>
          <w:w w:val="105"/>
        </w:rPr>
        <w:t>Law ﬁrm technology strategy Merger</w:t>
      </w:r>
      <w:r>
        <w:rPr>
          <w:spacing w:val="-12"/>
          <w:w w:val="105"/>
        </w:rPr>
        <w:t> </w:t>
      </w:r>
      <w:r>
        <w:rPr>
          <w:w w:val="105"/>
        </w:rPr>
        <w:t>technology</w:t>
      </w:r>
      <w:r>
        <w:rPr>
          <w:spacing w:val="-12"/>
          <w:w w:val="105"/>
        </w:rPr>
        <w:t> </w:t>
      </w:r>
      <w:r>
        <w:rPr>
          <w:w w:val="105"/>
        </w:rPr>
        <w:t>integration Remote access platforms</w:t>
      </w:r>
    </w:p>
    <w:p>
      <w:pPr>
        <w:pStyle w:val="BodyText"/>
        <w:spacing w:line="273" w:lineRule="auto" w:before="94"/>
        <w:ind w:left="641" w:right="231"/>
      </w:pPr>
      <w:r>
        <w:rPr/>
        <w:br w:type="column"/>
      </w:r>
      <w:r>
        <w:rPr>
          <w:w w:val="105"/>
        </w:rPr>
        <w:t>Implemented secure document management system, reducing retrieval times by 40% and enhancing attorney productivity</w:t>
      </w:r>
    </w:p>
    <w:p>
      <w:pPr>
        <w:pStyle w:val="BodyText"/>
        <w:spacing w:line="273" w:lineRule="auto" w:before="91"/>
        <w:ind w:left="641" w:right="231"/>
      </w:pPr>
      <w:r>
        <w:rPr>
          <w:w w:val="105"/>
        </w:rPr>
        <w:t>Established ﬁrm-wide cybersecurity program that achieved 100% compliance with ABA data protection guidelines</w:t>
      </w:r>
    </w:p>
    <w:p>
      <w:pPr>
        <w:pStyle w:val="BodyText"/>
        <w:spacing w:line="273" w:lineRule="auto" w:before="90"/>
        <w:ind w:left="641" w:right="231"/>
      </w:pPr>
      <w:r>
        <w:rPr>
          <w:w w:val="105"/>
        </w:rPr>
        <w:t>Directed $30M IT budget and reduced operational expenses by 20% through cloud adoption and vendor consolidation</w:t>
      </w:r>
    </w:p>
    <w:p>
      <w:pPr>
        <w:pStyle w:val="BodyText"/>
        <w:spacing w:before="83"/>
      </w:pPr>
    </w:p>
    <w:p>
      <w:pPr>
        <w:pStyle w:val="Heading2"/>
      </w:pPr>
      <w:r>
        <w:rPr/>
        <w:t>IT</w:t>
      </w:r>
      <w:r>
        <w:rPr>
          <w:spacing w:val="4"/>
        </w:rPr>
        <w:t> </w:t>
      </w:r>
      <w:r>
        <w:rPr/>
        <w:t>Director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/>
        <w:t>Smithson</w:t>
      </w:r>
      <w:r>
        <w:rPr>
          <w:spacing w:val="8"/>
        </w:rPr>
        <w:t> </w:t>
      </w:r>
      <w:r>
        <w:rPr/>
        <w:t>Legal</w:t>
      </w:r>
      <w:r>
        <w:rPr>
          <w:spacing w:val="8"/>
        </w:rPr>
        <w:t> </w:t>
      </w:r>
      <w:r>
        <w:rPr/>
        <w:t>Group,</w:t>
      </w:r>
      <w:r>
        <w:rPr>
          <w:spacing w:val="8"/>
        </w:rPr>
        <w:t> </w:t>
      </w:r>
      <w:r>
        <w:rPr/>
        <w:t>Baltimore,</w:t>
      </w:r>
      <w:r>
        <w:rPr>
          <w:spacing w:val="8"/>
        </w:rPr>
        <w:t> </w:t>
      </w:r>
      <w:r>
        <w:rPr/>
        <w:t>MD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July</w:t>
      </w:r>
      <w:r>
        <w:rPr>
          <w:spacing w:val="8"/>
        </w:rPr>
        <w:t> </w:t>
      </w:r>
      <w:r>
        <w:rPr/>
        <w:t>2008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2014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 w:right="258"/>
      </w:pPr>
      <w:r>
        <w:rPr>
          <w:w w:val="105"/>
        </w:rPr>
        <w:t>Oversaw technology support for 400 attorneys across four ofﬁces, ensuring uptime of 99.99% for all systems</w:t>
      </w:r>
    </w:p>
    <w:p>
      <w:pPr>
        <w:pStyle w:val="BodyText"/>
        <w:spacing w:line="273" w:lineRule="auto" w:before="90"/>
        <w:ind w:left="641" w:right="231"/>
      </w:pPr>
      <w:r>
        <w:rPr>
          <w:w w:val="105"/>
        </w:rPr>
        <w:t>Managed data migration during two ﬁrm mergers, completing projects with zero loss of client records</w:t>
      </w:r>
    </w:p>
    <w:p>
      <w:pPr>
        <w:pStyle w:val="BodyText"/>
        <w:spacing w:line="273" w:lineRule="auto" w:before="91"/>
        <w:ind w:left="641" w:right="258"/>
      </w:pPr>
      <w:r>
        <w:rPr>
          <w:w w:val="105"/>
        </w:rPr>
        <w:t>Introduced remote access systems that enabled attorneys to increase billable hours by 12% annually</w:t>
      </w:r>
    </w:p>
    <w:p>
      <w:pPr>
        <w:pStyle w:val="BodyText"/>
        <w:spacing w:before="107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86"/>
      </w:pPr>
      <w:r>
        <w:rPr/>
        <w:t>Master</w:t>
      </w:r>
      <w:r>
        <w:rPr>
          <w:spacing w:val="14"/>
        </w:rPr>
        <w:t> </w:t>
      </w:r>
      <w:r>
        <w:rPr/>
        <w:t>of</w:t>
      </w:r>
      <w:r>
        <w:rPr>
          <w:spacing w:val="15"/>
        </w:rPr>
        <w:t> </w:t>
      </w:r>
      <w:r>
        <w:rPr/>
        <w:t>Business</w:t>
      </w:r>
      <w:r>
        <w:rPr>
          <w:spacing w:val="2"/>
        </w:rPr>
        <w:t> </w:t>
      </w:r>
      <w:r>
        <w:rPr/>
        <w:t>Administration</w:t>
      </w:r>
      <w:r>
        <w:rPr>
          <w:spacing w:val="15"/>
        </w:rPr>
        <w:t> </w:t>
      </w:r>
      <w:r>
        <w:rPr/>
        <w:t>(MBA)</w:t>
      </w:r>
      <w:r>
        <w:rPr>
          <w:spacing w:val="14"/>
        </w:rPr>
        <w:t> </w:t>
      </w:r>
      <w:r>
        <w:rPr/>
        <w:t>Information</w:t>
      </w:r>
      <w:r>
        <w:rPr>
          <w:spacing w:val="15"/>
        </w:rPr>
        <w:t> </w:t>
      </w:r>
      <w:r>
        <w:rPr>
          <w:spacing w:val="-2"/>
        </w:rPr>
        <w:t>Systems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Georgetown University,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DC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108"/>
      </w:pPr>
    </w:p>
    <w:p>
      <w:pPr>
        <w:pStyle w:val="Heading2"/>
      </w:pPr>
      <w:r>
        <w:rPr/>
        <w:t>Bachelor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Science</w:t>
      </w:r>
      <w:r>
        <w:rPr>
          <w:spacing w:val="12"/>
        </w:rPr>
        <w:t> </w:t>
      </w:r>
      <w:r>
        <w:rPr/>
        <w:t>(B.S.)</w:t>
      </w:r>
      <w:r>
        <w:rPr>
          <w:spacing w:val="13"/>
        </w:rPr>
        <w:t> </w:t>
      </w:r>
      <w:r>
        <w:rPr/>
        <w:t>Computer</w:t>
      </w:r>
      <w:r>
        <w:rPr>
          <w:spacing w:val="12"/>
        </w:rPr>
        <w:t> </w:t>
      </w:r>
      <w:r>
        <w:rPr>
          <w:spacing w:val="-2"/>
        </w:rPr>
        <w:t>Science</w:t>
      </w:r>
    </w:p>
    <w:p>
      <w:pPr>
        <w:pStyle w:val="BodyText"/>
        <w:spacing w:before="22"/>
        <w:ind w:left="102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Maryland,</w:t>
      </w:r>
      <w:r>
        <w:rPr>
          <w:spacing w:val="-7"/>
          <w:w w:val="105"/>
        </w:rPr>
        <w:t> </w:t>
      </w:r>
      <w:r>
        <w:rPr>
          <w:w w:val="105"/>
        </w:rPr>
        <w:t>College</w:t>
      </w:r>
      <w:r>
        <w:rPr>
          <w:spacing w:val="-7"/>
          <w:w w:val="105"/>
        </w:rPr>
        <w:t> </w:t>
      </w:r>
      <w:r>
        <w:rPr>
          <w:w w:val="105"/>
        </w:rPr>
        <w:t>Park,</w:t>
      </w:r>
      <w:r>
        <w:rPr>
          <w:spacing w:val="-7"/>
          <w:w w:val="105"/>
        </w:rPr>
        <w:t> </w:t>
      </w:r>
      <w:r>
        <w:rPr>
          <w:w w:val="105"/>
        </w:rPr>
        <w:t>MD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2004</w:t>
      </w:r>
    </w:p>
    <w:p>
      <w:pPr>
        <w:pStyle w:val="BodyText"/>
        <w:spacing w:before="147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line="391" w:lineRule="auto" w:before="275"/>
        <w:ind w:left="399" w:right="408"/>
      </w:pP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Information</w:t>
      </w:r>
      <w:r>
        <w:rPr>
          <w:spacing w:val="-12"/>
          <w:w w:val="105"/>
        </w:rPr>
        <w:t> </w:t>
      </w:r>
      <w:r>
        <w:rPr>
          <w:w w:val="105"/>
        </w:rPr>
        <w:t>Systems</w:t>
      </w:r>
      <w:r>
        <w:rPr>
          <w:spacing w:val="-11"/>
          <w:w w:val="105"/>
        </w:rPr>
        <w:t> </w:t>
      </w:r>
      <w:r>
        <w:rPr>
          <w:w w:val="105"/>
        </w:rPr>
        <w:t>Security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2"/>
          <w:w w:val="105"/>
        </w:rPr>
        <w:t> </w:t>
      </w:r>
      <w:r>
        <w:rPr>
          <w:w w:val="105"/>
        </w:rPr>
        <w:t>(CISSP),</w:t>
      </w:r>
      <w:r>
        <w:rPr>
          <w:spacing w:val="-12"/>
          <w:w w:val="105"/>
        </w:rPr>
        <w:t> </w:t>
      </w:r>
      <w:r>
        <w:rPr>
          <w:w w:val="105"/>
        </w:rPr>
        <w:t>ISC2,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w w:val="105"/>
        </w:rPr>
        <w:t>2010 Certiﬁed E-Discovery Specialist (CEDS), ACEDS, March 2012</w:t>
      </w:r>
    </w:p>
    <w:sectPr>
      <w:type w:val="continuous"/>
      <w:pgSz w:w="11920" w:h="16860"/>
      <w:pgMar w:top="820" w:bottom="280" w:left="400" w:right="440"/>
      <w:cols w:num="2" w:equalWidth="0">
        <w:col w:w="3165" w:space="760"/>
        <w:col w:w="71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john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2025-10-31T05:50:09Z</dcterms:created>
  <dcterms:modified xsi:type="dcterms:W3CDTF">2025-10-31T05:50:09Z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