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5E87A8"/>
          <w:w w:val="105"/>
        </w:rPr>
        <w:t>Morgan</w:t>
      </w:r>
      <w:r>
        <w:rPr>
          <w:color w:val="5E87A8"/>
          <w:spacing w:val="-27"/>
          <w:w w:val="105"/>
        </w:rPr>
        <w:t> </w:t>
      </w:r>
      <w:r>
        <w:rPr>
          <w:color w:val="646464"/>
          <w:spacing w:val="-2"/>
          <w:w w:val="105"/>
        </w:rPr>
        <w:t>Johnson</w:t>
      </w:r>
    </w:p>
    <w:p>
      <w:pPr>
        <w:spacing w:before="91"/>
        <w:ind w:left="399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5E87A8"/>
          <w:sz w:val="28"/>
        </w:rPr>
        <w:t>Urban</w:t>
      </w:r>
      <w:r>
        <w:rPr>
          <w:rFonts w:ascii="Microsoft Sans Serif"/>
          <w:color w:val="5E87A8"/>
          <w:spacing w:val="-13"/>
          <w:sz w:val="28"/>
        </w:rPr>
        <w:t> </w:t>
      </w:r>
      <w:r>
        <w:rPr>
          <w:rFonts w:ascii="Microsoft Sans Serif"/>
          <w:color w:val="5E87A8"/>
          <w:spacing w:val="-2"/>
          <w:w w:val="110"/>
          <w:sz w:val="28"/>
        </w:rPr>
        <w:t>Architect</w:t>
      </w:r>
    </w:p>
    <w:p>
      <w:pPr>
        <w:pStyle w:val="BodyText"/>
        <w:spacing w:before="112"/>
        <w:rPr>
          <w:rFonts w:ascii="Microsoft Sans Serif"/>
          <w:sz w:val="20"/>
        </w:rPr>
      </w:pPr>
    </w:p>
    <w:p>
      <w:pPr>
        <w:spacing w:line="290" w:lineRule="auto" w:before="0"/>
        <w:ind w:left="3993" w:right="202" w:firstLine="0"/>
        <w:jc w:val="center"/>
        <w:rPr>
          <w:sz w:val="20"/>
        </w:rPr>
      </w:pPr>
      <w:r>
        <w:rPr>
          <w:color w:val="FFFFFF"/>
          <w:sz w:val="20"/>
        </w:rPr>
        <w:t>Urban architect strongly focused on community-centered development, public infrastructure, and transportation planning. Experience managing zoning approvals, stakeholder meetings, and multi-phase projects.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80"/>
        </w:sectPr>
      </w:pPr>
    </w:p>
    <w:p>
      <w:pPr>
        <w:pStyle w:val="BodyText"/>
        <w:spacing w:before="233"/>
        <w:rPr>
          <w:sz w:val="31"/>
        </w:rPr>
      </w:pPr>
    </w:p>
    <w:p>
      <w:pPr>
        <w:pStyle w:val="Heading1"/>
      </w:pPr>
      <w:r>
        <w:rPr>
          <w:color w:val="5E87A8"/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5E87A8"/>
          <w:w w:val="90"/>
          <w:sz w:val="31"/>
        </w:rPr>
        <w:t>PROFESSIONAL</w:t>
      </w:r>
      <w:r>
        <w:rPr>
          <w:rFonts w:ascii="Microsoft Sans Serif"/>
          <w:color w:val="5E87A8"/>
          <w:spacing w:val="54"/>
          <w:sz w:val="31"/>
        </w:rPr>
        <w:t> </w:t>
      </w:r>
      <w:r>
        <w:rPr>
          <w:rFonts w:ascii="Microsoft Sans Serif"/>
          <w:color w:val="5E87A8"/>
          <w:spacing w:val="-2"/>
          <w:sz w:val="31"/>
        </w:rPr>
        <w:t>EXPERIENCE</w:t>
      </w:r>
    </w:p>
    <w:p>
      <w:pPr>
        <w:spacing w:before="138"/>
        <w:ind w:left="111" w:right="0" w:firstLine="0"/>
        <w:jc w:val="left"/>
        <w:rPr>
          <w:sz w:val="20"/>
        </w:rPr>
      </w:pPr>
      <w:r>
        <w:rPr>
          <w:sz w:val="20"/>
        </w:rPr>
        <w:t>Urban</w:t>
      </w:r>
      <w:r>
        <w:rPr>
          <w:spacing w:val="-5"/>
          <w:sz w:val="20"/>
        </w:rPr>
        <w:t> </w:t>
      </w:r>
      <w:r>
        <w:rPr>
          <w:sz w:val="20"/>
        </w:rPr>
        <w:t>Architect</w:t>
      </w:r>
      <w:r>
        <w:rPr>
          <w:spacing w:val="10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City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of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10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28"/>
        <w:ind w:left="111"/>
      </w:pP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80"/>
          <w:cols w:num="2" w:equalWidth="0">
            <w:col w:w="1560" w:space="2458"/>
            <w:col w:w="7242"/>
          </w:cols>
        </w:sectPr>
      </w:pPr>
    </w:p>
    <w:p>
      <w:pPr>
        <w:spacing w:before="7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spacing w:line="280" w:lineRule="auto" w:before="132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Minneapolis,</w:t>
      </w:r>
      <w:r>
        <w:rPr>
          <w:color w:val="134E5C"/>
          <w:spacing w:val="-4"/>
          <w:sz w:val="20"/>
        </w:rPr>
        <w:t> </w:t>
      </w:r>
      <w:r>
        <w:rPr>
          <w:color w:val="134E5C"/>
          <w:sz w:val="20"/>
        </w:rPr>
        <w:t>MN </w:t>
      </w:r>
      <w:r>
        <w:rPr>
          <w:color w:val="134E5C"/>
          <w:spacing w:val="-2"/>
          <w:sz w:val="20"/>
        </w:rPr>
        <w:t>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38" w:after="0"/>
        <w:ind w:left="1041" w:right="42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redesign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three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major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city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parks,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increasing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green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space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usage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60%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80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Presented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plans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stakeholders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city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councils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approval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Improved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transit-accessible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pathways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underserved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areas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80"/>
          <w:cols w:num="2" w:equalWidth="0">
            <w:col w:w="2696" w:space="1043"/>
            <w:col w:w="7521"/>
          </w:cols>
        </w:sectPr>
      </w:pPr>
    </w:p>
    <w:p>
      <w:pPr>
        <w:spacing w:line="200" w:lineRule="exact" w:before="0"/>
        <w:ind w:left="4129" w:right="0" w:firstLine="0"/>
        <w:jc w:val="left"/>
        <w:rPr>
          <w:sz w:val="20"/>
        </w:rPr>
      </w:pPr>
      <w:r>
        <w:rPr>
          <w:sz w:val="20"/>
        </w:rPr>
        <w:t>Design</w:t>
      </w:r>
      <w:r>
        <w:rPr>
          <w:spacing w:val="2"/>
          <w:sz w:val="20"/>
        </w:rPr>
        <w:t> </w:t>
      </w:r>
      <w:r>
        <w:rPr>
          <w:sz w:val="20"/>
        </w:rPr>
        <w:t>Associate</w:t>
      </w:r>
      <w:r>
        <w:rPr>
          <w:spacing w:val="1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9"/>
          <w:sz w:val="20"/>
        </w:rPr>
        <w:t> </w:t>
      </w:r>
      <w:r>
        <w:rPr>
          <w:color w:val="134E5C"/>
          <w:sz w:val="20"/>
        </w:rPr>
        <w:t>Landscape</w:t>
      </w:r>
      <w:r>
        <w:rPr>
          <w:color w:val="134E5C"/>
          <w:spacing w:val="18"/>
          <w:sz w:val="20"/>
        </w:rPr>
        <w:t> </w:t>
      </w:r>
      <w:r>
        <w:rPr>
          <w:color w:val="134E5C"/>
          <w:sz w:val="20"/>
        </w:rPr>
        <w:t>Collaborative,</w:t>
      </w:r>
      <w:r>
        <w:rPr>
          <w:color w:val="134E5C"/>
          <w:spacing w:val="18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19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43"/>
        <w:ind w:left="4129"/>
      </w:pPr>
      <w:r>
        <w:rPr>
          <w:color w:val="134E5C"/>
          <w:w w:val="105"/>
        </w:rPr>
        <w:t>July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2012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740" w:bottom="280" w:left="280" w:right="380"/>
        </w:sectPr>
      </w:pPr>
    </w:p>
    <w:p>
      <w:pPr>
        <w:pStyle w:val="Heading1"/>
        <w:spacing w:before="172"/>
      </w:pPr>
      <w:r>
        <w:rPr>
          <w:color w:val="5E87A8"/>
          <w:w w:val="90"/>
        </w:rPr>
        <w:t>KEY</w:t>
      </w:r>
      <w:r>
        <w:rPr>
          <w:color w:val="5E87A8"/>
          <w:spacing w:val="-4"/>
        </w:rPr>
        <w:t> </w:t>
      </w:r>
      <w:r>
        <w:rPr>
          <w:color w:val="5E87A8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Created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community-focused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site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plans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green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corridors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14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Worked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closely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urban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planners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transportation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engineers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80"/>
          <w:cols w:num="2" w:equalWidth="0">
            <w:col w:w="1747" w:space="2624"/>
            <w:col w:w="688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3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22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29475">
                                <a:moveTo>
                                  <a:pt x="2466974" y="7229474"/>
                                </a:moveTo>
                                <a:lnTo>
                                  <a:pt x="0" y="72294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229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711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38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5;top:6096;width:317;height:274" type="#_x0000_t75" id="docshape7" stroked="false">
                  <v:imagedata r:id="rId9" o:title=""/>
                </v:shape>
                <v:rect style="position:absolute;left:3405;top:2460;width:8514;height:1275" id="docshape8" filled="true" fillcolor="#5e87a8" stroked="false">
                  <v:fill type="solid"/>
                </v:rect>
                <v:shape style="position:absolute;left:3405;top:3735;width:480;height:600" id="docshape9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Community</w:t>
      </w:r>
      <w:r>
        <w:rPr>
          <w:color w:val="134E5C"/>
          <w:spacing w:val="20"/>
          <w:sz w:val="18"/>
        </w:rPr>
        <w:t> </w:t>
      </w:r>
      <w:r>
        <w:rPr>
          <w:color w:val="134E5C"/>
          <w:spacing w:val="-2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Public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infrastructure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Site</w:t>
      </w:r>
      <w:r>
        <w:rPr>
          <w:color w:val="134E5C"/>
          <w:spacing w:val="-4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Sustainable urban design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Zoning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Heading1"/>
        <w:spacing w:before="231"/>
        <w:ind w:left="297"/>
      </w:pPr>
      <w:r>
        <w:rPr/>
        <w:br w:type="column"/>
      </w:r>
      <w:r>
        <w:rPr>
          <w:color w:val="5E87A8"/>
          <w:spacing w:val="-2"/>
        </w:rPr>
        <w:t>EDUCATION</w:t>
      </w:r>
    </w:p>
    <w:p>
      <w:pPr>
        <w:spacing w:before="152"/>
        <w:ind w:left="297" w:right="0" w:firstLine="0"/>
        <w:jc w:val="left"/>
        <w:rPr>
          <w:sz w:val="20"/>
        </w:rPr>
      </w:pPr>
      <w:r>
        <w:rPr>
          <w:sz w:val="20"/>
        </w:rPr>
        <w:t>Master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Urban</w:t>
      </w:r>
      <w:r>
        <w:rPr>
          <w:spacing w:val="7"/>
          <w:sz w:val="20"/>
        </w:rPr>
        <w:t> </w:t>
      </w:r>
      <w:r>
        <w:rPr>
          <w:sz w:val="20"/>
        </w:rPr>
        <w:t>and</w:t>
      </w:r>
      <w:r>
        <w:rPr>
          <w:spacing w:val="7"/>
          <w:sz w:val="20"/>
        </w:rPr>
        <w:t> </w:t>
      </w:r>
      <w:r>
        <w:rPr>
          <w:sz w:val="20"/>
        </w:rPr>
        <w:t>Regional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Planning</w:t>
      </w:r>
    </w:p>
    <w:p>
      <w:pPr>
        <w:pStyle w:val="BodyText"/>
        <w:ind w:left="297"/>
      </w:pPr>
      <w:r>
        <w:rPr>
          <w:color w:val="134E5C"/>
        </w:rPr>
        <w:t>University</w:t>
      </w:r>
      <w:r>
        <w:rPr>
          <w:color w:val="134E5C"/>
          <w:spacing w:val="17"/>
        </w:rPr>
        <w:t> </w:t>
      </w:r>
      <w:r>
        <w:rPr>
          <w:color w:val="134E5C"/>
        </w:rPr>
        <w:t>of</w:t>
      </w:r>
      <w:r>
        <w:rPr>
          <w:color w:val="134E5C"/>
          <w:spacing w:val="17"/>
        </w:rPr>
        <w:t> </w:t>
      </w:r>
      <w:r>
        <w:rPr>
          <w:color w:val="134E5C"/>
        </w:rPr>
        <w:t>Minnesota,</w:t>
      </w:r>
      <w:r>
        <w:rPr>
          <w:color w:val="134E5C"/>
          <w:spacing w:val="17"/>
        </w:rPr>
        <w:t> </w:t>
      </w:r>
      <w:r>
        <w:rPr>
          <w:color w:val="134E5C"/>
        </w:rPr>
        <w:t>Minneapolis,</w:t>
      </w:r>
      <w:r>
        <w:rPr>
          <w:color w:val="134E5C"/>
          <w:spacing w:val="17"/>
        </w:rPr>
        <w:t> </w:t>
      </w:r>
      <w:r>
        <w:rPr>
          <w:color w:val="134E5C"/>
          <w:spacing w:val="-5"/>
        </w:rPr>
        <w:t>MN</w:t>
      </w:r>
    </w:p>
    <w:p>
      <w:pPr>
        <w:spacing w:before="149"/>
        <w:ind w:left="297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Architecture</w:t>
      </w:r>
    </w:p>
    <w:p>
      <w:pPr>
        <w:pStyle w:val="BodyText"/>
        <w:ind w:left="297"/>
      </w:pPr>
      <w:r>
        <w:rPr>
          <w:color w:val="134E5C"/>
        </w:rPr>
        <w:t>Iowa</w:t>
      </w:r>
      <w:r>
        <w:rPr>
          <w:color w:val="134E5C"/>
          <w:spacing w:val="4"/>
        </w:rPr>
        <w:t> </w:t>
      </w:r>
      <w:r>
        <w:rPr>
          <w:color w:val="134E5C"/>
        </w:rPr>
        <w:t>State</w:t>
      </w:r>
      <w:r>
        <w:rPr>
          <w:color w:val="134E5C"/>
          <w:spacing w:val="5"/>
        </w:rPr>
        <w:t> </w:t>
      </w:r>
      <w:r>
        <w:rPr>
          <w:color w:val="134E5C"/>
        </w:rPr>
        <w:t>University,</w:t>
      </w:r>
      <w:r>
        <w:rPr>
          <w:color w:val="134E5C"/>
          <w:spacing w:val="5"/>
        </w:rPr>
        <w:t> </w:t>
      </w:r>
      <w:r>
        <w:rPr>
          <w:color w:val="134E5C"/>
        </w:rPr>
        <w:t>Ames,</w:t>
      </w:r>
      <w:r>
        <w:rPr>
          <w:color w:val="134E5C"/>
          <w:spacing w:val="5"/>
        </w:rPr>
        <w:t> </w:t>
      </w:r>
      <w:r>
        <w:rPr>
          <w:color w:val="134E5C"/>
          <w:spacing w:val="-7"/>
        </w:rPr>
        <w:t>IA</w:t>
      </w:r>
    </w:p>
    <w:p>
      <w:pPr>
        <w:pStyle w:val="BodyText"/>
        <w:spacing w:before="39"/>
      </w:pPr>
    </w:p>
    <w:p>
      <w:pPr>
        <w:pStyle w:val="Heading1"/>
        <w:ind w:left="297"/>
      </w:pPr>
      <w:r>
        <w:rPr>
          <w:color w:val="5E87A8"/>
          <w:spacing w:val="-2"/>
        </w:rPr>
        <w:t>CERTIFICATIONS</w:t>
      </w:r>
    </w:p>
    <w:p>
      <w:pPr>
        <w:pStyle w:val="BodyText"/>
        <w:spacing w:line="381" w:lineRule="auto" w:before="141"/>
        <w:ind w:left="297" w:right="3236"/>
      </w:pPr>
      <w:r>
        <w:rPr>
          <w:color w:val="134E5C"/>
          <w:spacing w:val="-2"/>
          <w:w w:val="105"/>
        </w:rPr>
        <w:t>LEED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2"/>
          <w:w w:val="105"/>
        </w:rPr>
        <w:t>Accredited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Professional,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USGBC </w:t>
      </w:r>
      <w:r>
        <w:rPr>
          <w:color w:val="134E5C"/>
          <w:w w:val="105"/>
        </w:rPr>
        <w:t>Certiﬁed Urban Designer, AIA</w:t>
      </w:r>
    </w:p>
    <w:sectPr>
      <w:type w:val="continuous"/>
      <w:pgSz w:w="11920" w:h="16860"/>
      <w:pgMar w:top="740" w:bottom="280" w:left="280" w:right="380"/>
      <w:cols w:num="2" w:equalWidth="0">
        <w:col w:w="2763" w:space="1069"/>
        <w:col w:w="74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2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99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2025-10-09T13:02:41Z</dcterms:created>
  <dcterms:modified xsi:type="dcterms:W3CDTF">2025-10-09T13:02:41Z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