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973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833883</wp:posOffset>
                </wp:positionH>
                <wp:positionV relativeFrom="paragraph">
                  <wp:posOffset>249085</wp:posOffset>
                </wp:positionV>
                <wp:extent cx="128016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8016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spacing w:val="8"/>
                                <w:sz w:val="139"/>
                              </w:rPr>
                              <w:t>MJ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5.660156pt;margin-top:19.612999pt;width:100.8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spacing w:val="8"/>
                          <w:sz w:val="139"/>
                        </w:rPr>
                        <w:t>MJ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pStyle w:val="Heading1"/>
        <w:spacing w:before="169"/>
        <w:ind w:left="3973"/>
        <w:jc w:val="center"/>
      </w:pPr>
      <w:r>
        <w:rPr>
          <w:color w:val="FFFFFF"/>
        </w:rPr>
        <w:t>Maritime</w:t>
      </w:r>
      <w:r>
        <w:rPr>
          <w:color w:val="FFFFFF"/>
          <w:spacing w:val="44"/>
          <w:w w:val="150"/>
        </w:rPr>
        <w:t> </w:t>
      </w:r>
      <w:r>
        <w:rPr>
          <w:color w:val="FFFFFF"/>
        </w:rPr>
        <w:t>security</w:t>
      </w:r>
      <w:r>
        <w:rPr>
          <w:color w:val="FFFFFF"/>
          <w:spacing w:val="43"/>
          <w:w w:val="150"/>
        </w:rPr>
        <w:t> </w:t>
      </w:r>
      <w:r>
        <w:rPr>
          <w:color w:val="FFFFFF"/>
          <w:spacing w:val="-4"/>
        </w:rPr>
        <w:t>ofcer</w:t>
      </w:r>
    </w:p>
    <w:p>
      <w:pPr>
        <w:spacing w:line="249" w:lineRule="auto" w:before="141"/>
        <w:ind w:left="4071" w:right="103" w:firstLine="0"/>
        <w:jc w:val="both"/>
        <w:rPr>
          <w:b/>
          <w:sz w:val="20"/>
        </w:rPr>
      </w:pPr>
      <w:r>
        <w:rPr>
          <w:b/>
          <w:color w:val="FFFFFF"/>
          <w:sz w:val="20"/>
        </w:rPr>
        <w:t>Maritime security ofﬁcer with 10 years of experience safeguarding ports and vessels. Expert in maritime regulations, cargo inspections, and anti- piracy measures.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00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14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sz w:val="18"/>
        </w:rPr>
        <w:t>Norfolk,</w:t>
      </w:r>
      <w:r>
        <w:rPr>
          <w:spacing w:val="23"/>
          <w:sz w:val="18"/>
        </w:rPr>
        <w:t> </w:t>
      </w:r>
      <w:r>
        <w:rPr>
          <w:sz w:val="18"/>
        </w:rPr>
        <w:t>VA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spacing w:before="98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35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MARITIME</w:t>
      </w:r>
      <w:r>
        <w:rPr>
          <w:spacing w:val="36"/>
          <w:sz w:val="20"/>
        </w:rPr>
        <w:t> </w:t>
      </w:r>
      <w:r>
        <w:rPr>
          <w:sz w:val="20"/>
        </w:rPr>
        <w:t>SECURITY</w:t>
      </w:r>
      <w:r>
        <w:rPr>
          <w:spacing w:val="31"/>
          <w:sz w:val="20"/>
        </w:rPr>
        <w:t> </w:t>
      </w:r>
      <w:r>
        <w:rPr>
          <w:sz w:val="20"/>
        </w:rPr>
        <w:t>OFFICER</w:t>
      </w:r>
      <w:r>
        <w:rPr>
          <w:spacing w:val="3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9"/>
          <w:position w:val="2"/>
          <w:sz w:val="20"/>
        </w:rPr>
        <w:t> </w:t>
      </w:r>
      <w:r>
        <w:rPr>
          <w:sz w:val="20"/>
        </w:rPr>
        <w:t>U.S.</w:t>
      </w:r>
      <w:r>
        <w:rPr>
          <w:spacing w:val="37"/>
          <w:sz w:val="20"/>
        </w:rPr>
        <w:t> </w:t>
      </w:r>
      <w:r>
        <w:rPr>
          <w:sz w:val="20"/>
        </w:rPr>
        <w:t>COAST</w:t>
      </w:r>
      <w:r>
        <w:rPr>
          <w:spacing w:val="31"/>
          <w:sz w:val="20"/>
        </w:rPr>
        <w:t> </w:t>
      </w:r>
      <w:r>
        <w:rPr>
          <w:spacing w:val="-2"/>
          <w:sz w:val="20"/>
        </w:rPr>
        <w:t>GUARD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NORFOLK,</w:t>
      </w:r>
      <w:r>
        <w:rPr>
          <w:spacing w:val="9"/>
          <w:sz w:val="20"/>
        </w:rPr>
        <w:t> </w:t>
      </w:r>
      <w:r>
        <w:rPr>
          <w:sz w:val="20"/>
        </w:rPr>
        <w:t>VA</w:t>
      </w:r>
      <w:r>
        <w:rPr>
          <w:spacing w:val="4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5"/>
          <w:position w:val="2"/>
          <w:sz w:val="20"/>
        </w:rPr>
        <w:t> </w:t>
      </w:r>
      <w:r>
        <w:rPr>
          <w:sz w:val="20"/>
        </w:rPr>
        <w:t>APRIL</w:t>
      </w:r>
      <w:r>
        <w:rPr>
          <w:spacing w:val="9"/>
          <w:sz w:val="20"/>
        </w:rPr>
        <w:t> </w:t>
      </w:r>
      <w:r>
        <w:rPr>
          <w:sz w:val="20"/>
        </w:rPr>
        <w:t>2015</w:t>
      </w:r>
      <w:r>
        <w:rPr>
          <w:spacing w:val="9"/>
          <w:sz w:val="20"/>
        </w:rPr>
        <w:t> </w:t>
      </w:r>
      <w:r>
        <w:rPr>
          <w:sz w:val="20"/>
        </w:rPr>
        <w:t>–</w:t>
      </w:r>
      <w:r>
        <w:rPr>
          <w:spacing w:val="10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40"/>
          <w:cols w:num="2" w:equalWidth="0">
            <w:col w:w="2515" w:space="628"/>
            <w:col w:w="8077"/>
          </w:cols>
        </w:sectPr>
      </w:pPr>
    </w:p>
    <w:p>
      <w:pPr>
        <w:spacing w:before="140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85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51" w:lineRule="exact" w:before="153" w:after="0"/>
        <w:ind w:left="405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Conduct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vessel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inspections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compliance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ISPS</w:t>
      </w:r>
      <w:r>
        <w:rPr>
          <w:spacing w:val="11"/>
          <w:w w:val="105"/>
          <w:sz w:val="20"/>
        </w:rPr>
        <w:t> </w:t>
      </w:r>
      <w:r>
        <w:rPr>
          <w:spacing w:val="-4"/>
          <w:w w:val="105"/>
          <w:sz w:val="20"/>
        </w:rPr>
        <w:t>Code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45" w:lineRule="exact" w:before="0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Lead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anti-piracy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security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drills,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improving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crew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readiness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9"/>
          <w:w w:val="105"/>
          <w:sz w:val="20"/>
        </w:rPr>
        <w:t> </w:t>
      </w:r>
      <w:r>
        <w:rPr>
          <w:spacing w:val="-5"/>
          <w:w w:val="105"/>
          <w:sz w:val="20"/>
        </w:rPr>
        <w:t>40%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51" w:lineRule="exact" w:before="0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Supervise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port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access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control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international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cargo</w:t>
      </w:r>
      <w:r>
        <w:rPr>
          <w:spacing w:val="16"/>
          <w:w w:val="105"/>
          <w:sz w:val="20"/>
        </w:rPr>
        <w:t> </w:t>
      </w:r>
      <w:r>
        <w:rPr>
          <w:spacing w:val="-2"/>
          <w:w w:val="105"/>
          <w:sz w:val="20"/>
        </w:rPr>
        <w:t>ships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840" w:bottom="280" w:left="560" w:right="140"/>
          <w:cols w:num="2" w:equalWidth="0">
            <w:col w:w="2746" w:space="1439"/>
            <w:col w:w="7035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3" w:lineRule="exact" w:before="173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Anti-piracy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security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Cargo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inspection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189" w:lineRule="auto" w:before="30" w:after="0"/>
        <w:ind w:left="667" w:right="262" w:hanging="298"/>
        <w:jc w:val="left"/>
        <w:rPr>
          <w:position w:val="-4"/>
          <w:sz w:val="31"/>
        </w:rPr>
      </w:pPr>
      <w:r>
        <w:rPr>
          <w:w w:val="105"/>
          <w:sz w:val="18"/>
        </w:rPr>
        <w:t>International maritime law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6" w:lineRule="exact" w:before="39" w:after="0"/>
        <w:ind w:left="665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Port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facility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protection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6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Vessel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boarding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spacing w:line="240" w:lineRule="auto" w:before="106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before="0"/>
        <w:ind w:left="369" w:right="0" w:firstLine="0"/>
        <w:jc w:val="left"/>
        <w:rPr>
          <w:sz w:val="20"/>
        </w:rPr>
      </w:pPr>
      <w:r>
        <w:rPr>
          <w:sz w:val="20"/>
        </w:rPr>
        <w:t>PORT</w:t>
      </w:r>
      <w:r>
        <w:rPr>
          <w:spacing w:val="26"/>
          <w:sz w:val="20"/>
        </w:rPr>
        <w:t> </w:t>
      </w:r>
      <w:r>
        <w:rPr>
          <w:sz w:val="20"/>
        </w:rPr>
        <w:t>SECURITY</w:t>
      </w:r>
      <w:r>
        <w:rPr>
          <w:spacing w:val="27"/>
          <w:sz w:val="20"/>
        </w:rPr>
        <w:t> </w:t>
      </w:r>
      <w:r>
        <w:rPr>
          <w:sz w:val="20"/>
        </w:rPr>
        <w:t>SPECIALIST</w:t>
      </w:r>
      <w:r>
        <w:rPr>
          <w:spacing w:val="25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5"/>
          <w:position w:val="2"/>
          <w:sz w:val="20"/>
        </w:rPr>
        <w:t> </w:t>
      </w:r>
      <w:r>
        <w:rPr>
          <w:sz w:val="20"/>
        </w:rPr>
        <w:t>PORT</w:t>
      </w:r>
      <w:r>
        <w:rPr>
          <w:spacing w:val="27"/>
          <w:sz w:val="20"/>
        </w:rPr>
        <w:t> </w:t>
      </w:r>
      <w:r>
        <w:rPr>
          <w:sz w:val="20"/>
        </w:rPr>
        <w:t>OF</w:t>
      </w:r>
      <w:r>
        <w:rPr>
          <w:spacing w:val="32"/>
          <w:sz w:val="20"/>
        </w:rPr>
        <w:t> </w:t>
      </w:r>
      <w:r>
        <w:rPr>
          <w:spacing w:val="-2"/>
          <w:sz w:val="20"/>
        </w:rPr>
        <w:t>VIRGINIA</w:t>
      </w:r>
    </w:p>
    <w:p>
      <w:pPr>
        <w:spacing w:before="35"/>
        <w:ind w:left="369" w:right="0" w:firstLine="0"/>
        <w:jc w:val="left"/>
        <w:rPr>
          <w:sz w:val="20"/>
        </w:rPr>
      </w:pPr>
      <w:r>
        <w:rPr>
          <w:sz w:val="20"/>
        </w:rPr>
        <w:t>NORFOLK,</w:t>
      </w:r>
      <w:r>
        <w:rPr>
          <w:spacing w:val="12"/>
          <w:sz w:val="20"/>
        </w:rPr>
        <w:t> </w:t>
      </w:r>
      <w:r>
        <w:rPr>
          <w:sz w:val="20"/>
        </w:rPr>
        <w:t>VA</w:t>
      </w:r>
      <w:r>
        <w:rPr>
          <w:spacing w:val="7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7"/>
          <w:position w:val="2"/>
          <w:sz w:val="20"/>
        </w:rPr>
        <w:t> </w:t>
      </w:r>
      <w:r>
        <w:rPr>
          <w:sz w:val="20"/>
        </w:rPr>
        <w:t>AUGUST</w:t>
      </w:r>
      <w:r>
        <w:rPr>
          <w:spacing w:val="12"/>
          <w:sz w:val="20"/>
        </w:rPr>
        <w:t> </w:t>
      </w:r>
      <w:r>
        <w:rPr>
          <w:sz w:val="20"/>
        </w:rPr>
        <w:t>2012</w:t>
      </w:r>
      <w:r>
        <w:rPr>
          <w:spacing w:val="12"/>
          <w:sz w:val="20"/>
        </w:rPr>
        <w:t> </w:t>
      </w:r>
      <w:r>
        <w:rPr>
          <w:sz w:val="20"/>
        </w:rPr>
        <w:t>–</w:t>
      </w:r>
      <w:r>
        <w:rPr>
          <w:spacing w:val="12"/>
          <w:sz w:val="20"/>
        </w:rPr>
        <w:t> </w:t>
      </w:r>
      <w:r>
        <w:rPr>
          <w:sz w:val="20"/>
        </w:rPr>
        <w:t>MARCH</w:t>
      </w:r>
      <w:r>
        <w:rPr>
          <w:spacing w:val="13"/>
          <w:sz w:val="20"/>
        </w:rPr>
        <w:t> </w:t>
      </w:r>
      <w:r>
        <w:rPr>
          <w:spacing w:val="-4"/>
          <w:sz w:val="20"/>
        </w:rPr>
        <w:t>2015</w:t>
      </w:r>
    </w:p>
    <w:p>
      <w:pPr>
        <w:pStyle w:val="ListParagraph"/>
        <w:numPr>
          <w:ilvl w:val="2"/>
          <w:numId w:val="1"/>
        </w:numPr>
        <w:tabs>
          <w:tab w:pos="888" w:val="left" w:leader="none"/>
        </w:tabs>
        <w:spacing w:line="351" w:lineRule="exact" w:before="137" w:after="0"/>
        <w:ind w:left="888" w:right="0" w:hanging="296"/>
        <w:jc w:val="left"/>
        <w:rPr>
          <w:sz w:val="20"/>
        </w:rPr>
      </w:pPr>
      <w:r>
        <w:rPr>
          <w:w w:val="105"/>
          <w:sz w:val="20"/>
        </w:rPr>
        <w:t>Monitored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vessel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movements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access</w:t>
      </w:r>
      <w:r>
        <w:rPr>
          <w:spacing w:val="11"/>
          <w:w w:val="105"/>
          <w:sz w:val="20"/>
        </w:rPr>
        <w:t> </w:t>
      </w:r>
      <w:r>
        <w:rPr>
          <w:spacing w:val="-4"/>
          <w:w w:val="105"/>
          <w:sz w:val="20"/>
        </w:rPr>
        <w:t>logs</w:t>
      </w:r>
    </w:p>
    <w:p>
      <w:pPr>
        <w:pStyle w:val="ListParagraph"/>
        <w:numPr>
          <w:ilvl w:val="2"/>
          <w:numId w:val="1"/>
        </w:numPr>
        <w:tabs>
          <w:tab w:pos="888" w:val="left" w:leader="none"/>
        </w:tabs>
        <w:spacing w:line="345" w:lineRule="exact" w:before="0" w:after="0"/>
        <w:ind w:left="888" w:right="0" w:hanging="296"/>
        <w:jc w:val="left"/>
        <w:rPr>
          <w:sz w:val="20"/>
        </w:rPr>
      </w:pPr>
      <w:r>
        <w:rPr>
          <w:w w:val="105"/>
          <w:sz w:val="20"/>
        </w:rPr>
        <w:t>Collaborated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customs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high-risk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cargo</w:t>
      </w:r>
      <w:r>
        <w:rPr>
          <w:spacing w:val="17"/>
          <w:w w:val="105"/>
          <w:sz w:val="20"/>
        </w:rPr>
        <w:t> </w:t>
      </w:r>
      <w:r>
        <w:rPr>
          <w:spacing w:val="-2"/>
          <w:w w:val="105"/>
          <w:sz w:val="20"/>
        </w:rPr>
        <w:t>inspections</w:t>
      </w:r>
    </w:p>
    <w:p>
      <w:pPr>
        <w:pStyle w:val="ListParagraph"/>
        <w:numPr>
          <w:ilvl w:val="2"/>
          <w:numId w:val="1"/>
        </w:numPr>
        <w:tabs>
          <w:tab w:pos="888" w:val="left" w:leader="none"/>
        </w:tabs>
        <w:spacing w:line="351" w:lineRule="exact" w:before="0" w:after="0"/>
        <w:ind w:left="888" w:right="0" w:hanging="296"/>
        <w:jc w:val="left"/>
        <w:rPr>
          <w:sz w:val="20"/>
        </w:rPr>
      </w:pPr>
      <w:r>
        <w:rPr>
          <w:w w:val="105"/>
          <w:sz w:val="20"/>
        </w:rPr>
        <w:t>Responded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maritime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security</w:t>
      </w:r>
      <w:r>
        <w:rPr>
          <w:spacing w:val="14"/>
          <w:w w:val="105"/>
          <w:sz w:val="20"/>
        </w:rPr>
        <w:t> </w:t>
      </w:r>
      <w:r>
        <w:rPr>
          <w:spacing w:val="-2"/>
          <w:w w:val="105"/>
          <w:sz w:val="20"/>
        </w:rPr>
        <w:t>breaches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840" w:bottom="280" w:left="560" w:right="140"/>
          <w:cols w:num="2" w:equalWidth="0">
            <w:col w:w="3146" w:space="556"/>
            <w:col w:w="7518"/>
          </w:cols>
        </w:sectPr>
      </w:pPr>
    </w:p>
    <w:p>
      <w:pPr>
        <w:pStyle w:val="BodyText"/>
        <w:spacing w:before="10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572000"/>
                                </a:moveTo>
                                <a:lnTo>
                                  <a:pt x="247637" y="457200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57200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716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16280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162800"/>
                                </a:lnTo>
                                <a:lnTo>
                                  <a:pt x="2466975" y="716280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1628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3381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381375">
                                <a:moveTo>
                                  <a:pt x="4767834" y="3038475"/>
                                </a:moveTo>
                                <a:lnTo>
                                  <a:pt x="171450" y="3038475"/>
                                </a:lnTo>
                                <a:lnTo>
                                  <a:pt x="163029" y="3038691"/>
                                </a:lnTo>
                                <a:lnTo>
                                  <a:pt x="121691" y="3045866"/>
                                </a:lnTo>
                                <a:lnTo>
                                  <a:pt x="83324" y="3062871"/>
                                </a:lnTo>
                                <a:lnTo>
                                  <a:pt x="50228" y="3088690"/>
                                </a:lnTo>
                                <a:lnTo>
                                  <a:pt x="24396" y="3121799"/>
                                </a:lnTo>
                                <a:lnTo>
                                  <a:pt x="7391" y="3160166"/>
                                </a:lnTo>
                                <a:lnTo>
                                  <a:pt x="215" y="3201505"/>
                                </a:lnTo>
                                <a:lnTo>
                                  <a:pt x="0" y="3209925"/>
                                </a:lnTo>
                                <a:lnTo>
                                  <a:pt x="215" y="3218357"/>
                                </a:lnTo>
                                <a:lnTo>
                                  <a:pt x="7391" y="3259696"/>
                                </a:lnTo>
                                <a:lnTo>
                                  <a:pt x="24396" y="3298063"/>
                                </a:lnTo>
                                <a:lnTo>
                                  <a:pt x="50228" y="3331159"/>
                                </a:lnTo>
                                <a:lnTo>
                                  <a:pt x="83324" y="3356991"/>
                                </a:lnTo>
                                <a:lnTo>
                                  <a:pt x="121691" y="3373996"/>
                                </a:lnTo>
                                <a:lnTo>
                                  <a:pt x="163029" y="3381171"/>
                                </a:lnTo>
                                <a:lnTo>
                                  <a:pt x="171450" y="3381375"/>
                                </a:lnTo>
                                <a:lnTo>
                                  <a:pt x="4767834" y="3381375"/>
                                </a:lnTo>
                                <a:lnTo>
                                  <a:pt x="4767834" y="3038475"/>
                                </a:lnTo>
                                <a:close/>
                              </a:path>
                              <a:path w="4768215" h="3381375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208" id="docshapegroup2" coordorigin="0,0" coordsize="11919,16860">
                <v:shape style="position:absolute;left:0;top:4080;width:4275;height:12780" id="docshape3" coordorigin="0,4080" coordsize="4275,12780" path="m4275,11280l390,11280,390,16860,4275,16860,4275,11280xm4275,4080l0,4080,0,4095,4275,4095,4275,4080xe" filled="true" fillcolor="#9e78b9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9e78b9" stroked="false">
                  <v:path arrowok="t"/>
                  <v:fill type="solid"/>
                </v:shape>
                <v:shape style="position:absolute;left:389;top:0;width:3885;height:11280" id="docshape5" coordorigin="390,0" coordsize="3885,11280" path="m4275,4095l390,4095,390,11280,4275,11280,4275,4095xm4275,0l390,0,390,4080,4275,4080,4275,0xe" filled="true" fillcolor="#9e78b9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00000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4409;top:4335;width:7509;height:5325" id="docshape9" coordorigin="4410,4335" coordsize="7509,5325" path="m11918,9120l4680,9120,4667,9120,4654,9121,4640,9123,4627,9125,4614,9128,4602,9132,4589,9136,4577,9141,4565,9146,4553,9152,4541,9158,4530,9166,4519,9173,4509,9181,4499,9190,4489,9199,4480,9209,4471,9219,4463,9229,4456,9240,4448,9251,4442,9263,4436,9275,4431,9287,4426,9299,4422,9312,4418,9324,4415,9337,4413,9350,4411,9364,4410,9377,4410,9390,4410,9403,4411,9416,4413,9430,4415,9443,4418,9456,4422,9468,4426,9481,4431,9493,4436,9505,4442,9517,4448,9529,4456,9540,4463,9551,4471,9561,4480,9571,4489,9581,4499,9590,4509,9599,4519,9607,4530,9614,4541,9622,4553,9628,4565,9634,4577,9639,4589,9644,4602,9648,4614,9652,4627,9655,4640,9657,4654,9659,4667,9660,4680,9660,11918,9660,11918,9120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9e78b9" stroked="false">
                  <v:path arrowok="t"/>
                  <v:fill opacity="32899f" type="solid"/>
                </v:shape>
                <v:shape style="position:absolute;left:720;top:435;width:3225;height:3210" id="docshape10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3973" w:right="4939"/>
        <w:jc w:val="center"/>
      </w:pPr>
      <w:r>
        <w:rPr>
          <w:spacing w:val="-2"/>
        </w:rPr>
        <w:t>EDUCATION</w:t>
      </w:r>
    </w:p>
    <w:p>
      <w:pPr>
        <w:pStyle w:val="ListParagraph"/>
        <w:numPr>
          <w:ilvl w:val="3"/>
          <w:numId w:val="1"/>
        </w:numPr>
        <w:tabs>
          <w:tab w:pos="4366" w:val="left" w:leader="none"/>
          <w:tab w:pos="4368" w:val="left" w:leader="none"/>
        </w:tabs>
        <w:spacing w:line="216" w:lineRule="auto" w:before="306" w:after="0"/>
        <w:ind w:left="4368" w:right="3001" w:hanging="298"/>
        <w:jc w:val="left"/>
        <w:rPr>
          <w:sz w:val="20"/>
        </w:rPr>
      </w:pPr>
      <w:r>
        <w:rPr>
          <w:sz w:val="20"/>
        </w:rPr>
        <w:t>Bachelor’s Degree in Homeland Security</w:t>
      </w:r>
      <w:r>
        <w:rPr>
          <w:spacing w:val="40"/>
          <w:sz w:val="20"/>
        </w:rPr>
        <w:t> </w:t>
      </w:r>
      <w:r>
        <w:rPr>
          <w:sz w:val="20"/>
        </w:rPr>
        <w:t>Old Dominion University, Norfolk, VA</w:t>
      </w:r>
    </w:p>
    <w:sectPr>
      <w:type w:val="continuous"/>
      <w:pgSz w:w="11920" w:h="16860"/>
      <w:pgMar w:top="840" w:bottom="280" w:left="560" w:right="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7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0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5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2025-10-21T14:32:44Z</dcterms:created>
  <dcterms:modified xsi:type="dcterms:W3CDTF">2025-10-21T14:32:44Z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